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1122" w:rsidRDefault="00B7316C" w:rsidP="00B7316C">
      <w:pPr>
        <w:spacing w:line="360" w:lineRule="auto"/>
        <w:jc w:val="center"/>
        <w:rPr>
          <w:rFonts w:ascii="Arial" w:eastAsia="Calibri" w:hAnsi="Arial" w:cs="Arial"/>
          <w:bCs/>
          <w:i/>
          <w:sz w:val="22"/>
          <w:szCs w:val="22"/>
          <w:lang w:eastAsia="en-US"/>
        </w:rPr>
      </w:pPr>
      <w:bookmarkStart w:id="0" w:name="_Hlk18324948"/>
      <w:r w:rsidRPr="00B7316C">
        <w:rPr>
          <w:rFonts w:ascii="Arial" w:eastAsia="Calibri" w:hAnsi="Arial" w:cs="Arial"/>
          <w:b/>
          <w:bCs/>
          <w:sz w:val="28"/>
          <w:szCs w:val="28"/>
          <w:lang w:eastAsia="en-US"/>
        </w:rPr>
        <w:t>Magnus Jonsson: Muž, který si hrál s panenkami</w:t>
      </w:r>
    </w:p>
    <w:p w:rsidR="009F6610" w:rsidRDefault="009F6610" w:rsidP="000E6B49">
      <w:pPr>
        <w:spacing w:line="360" w:lineRule="auto"/>
        <w:rPr>
          <w:rFonts w:ascii="Arial" w:eastAsia="Calibri" w:hAnsi="Arial" w:cs="Arial"/>
          <w:bCs/>
          <w:i/>
          <w:sz w:val="22"/>
          <w:szCs w:val="22"/>
          <w:lang w:eastAsia="en-US"/>
        </w:rPr>
      </w:pPr>
    </w:p>
    <w:p w:rsidR="00C57A01" w:rsidRPr="007F5EB1" w:rsidRDefault="005F66FA" w:rsidP="000E6B49">
      <w:pPr>
        <w:spacing w:line="360" w:lineRule="auto"/>
        <w:rPr>
          <w:rFonts w:ascii="Arial" w:eastAsia="Calibri" w:hAnsi="Arial" w:cs="Arial"/>
          <w:bCs/>
          <w:i/>
          <w:sz w:val="22"/>
          <w:szCs w:val="22"/>
          <w:lang w:eastAsia="en-US"/>
        </w:rPr>
      </w:pPr>
      <w:r w:rsidRPr="007F5EB1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Praha, </w:t>
      </w:r>
      <w:r w:rsidR="005D1122">
        <w:rPr>
          <w:rFonts w:ascii="Arial" w:eastAsia="Calibri" w:hAnsi="Arial" w:cs="Arial"/>
          <w:bCs/>
          <w:i/>
          <w:sz w:val="22"/>
          <w:szCs w:val="22"/>
          <w:lang w:eastAsia="en-US"/>
        </w:rPr>
        <w:t>2</w:t>
      </w:r>
      <w:r w:rsidR="00B7316C">
        <w:rPr>
          <w:rFonts w:ascii="Arial" w:eastAsia="Calibri" w:hAnsi="Arial" w:cs="Arial"/>
          <w:bCs/>
          <w:i/>
          <w:sz w:val="22"/>
          <w:szCs w:val="22"/>
          <w:lang w:eastAsia="en-US"/>
        </w:rPr>
        <w:t>7</w:t>
      </w:r>
      <w:r w:rsidR="00432019" w:rsidRPr="007F5EB1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. </w:t>
      </w:r>
      <w:r w:rsidR="008A4407">
        <w:rPr>
          <w:rFonts w:ascii="Arial" w:eastAsia="Calibri" w:hAnsi="Arial" w:cs="Arial"/>
          <w:bCs/>
          <w:i/>
          <w:sz w:val="22"/>
          <w:szCs w:val="22"/>
          <w:lang w:eastAsia="en-US"/>
        </w:rPr>
        <w:t>dubna</w:t>
      </w:r>
      <w:r w:rsidR="00432019" w:rsidRPr="007F5EB1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 2020</w:t>
      </w:r>
    </w:p>
    <w:p w:rsidR="00BC0662" w:rsidRDefault="00BC0662" w:rsidP="000E6B49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1" w:name="_Hlk17294481"/>
    </w:p>
    <w:bookmarkEnd w:id="0"/>
    <w:bookmarkEnd w:id="1"/>
    <w:p w:rsidR="005D1122" w:rsidRDefault="00B7316C" w:rsidP="005D1122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7316C">
        <w:rPr>
          <w:rFonts w:ascii="Arial" w:eastAsia="Calibri" w:hAnsi="Arial" w:cs="Arial"/>
          <w:b/>
          <w:sz w:val="22"/>
          <w:szCs w:val="22"/>
          <w:lang w:eastAsia="en-US"/>
        </w:rPr>
        <w:t>Ve Stockholmu je nalezena porcelánová panenka – mrtvá žena naaranžovaná jako krásná hra</w:t>
      </w:r>
      <w:r w:rsidRPr="00B7316C">
        <w:rPr>
          <w:rFonts w:ascii="Arial" w:eastAsia="Calibri" w:hAnsi="Arial" w:cs="Arial" w:hint="eastAsia"/>
          <w:b/>
          <w:sz w:val="22"/>
          <w:szCs w:val="22"/>
          <w:lang w:eastAsia="en-US"/>
        </w:rPr>
        <w:t>č</w:t>
      </w:r>
      <w:r w:rsidRPr="00B7316C">
        <w:rPr>
          <w:rFonts w:ascii="Arial" w:eastAsia="Calibri" w:hAnsi="Arial" w:cs="Arial"/>
          <w:b/>
          <w:sz w:val="22"/>
          <w:szCs w:val="22"/>
          <w:lang w:eastAsia="en-US"/>
        </w:rPr>
        <w:t>ka. Policie se z nouze spojí s expertkou na šifrování a bývalou extrémní antifašistkou Linn a spole</w:t>
      </w:r>
      <w:r w:rsidRPr="00B7316C">
        <w:rPr>
          <w:rFonts w:ascii="Arial" w:eastAsia="Calibri" w:hAnsi="Arial" w:cs="Arial" w:hint="eastAsia"/>
          <w:b/>
          <w:sz w:val="22"/>
          <w:szCs w:val="22"/>
          <w:lang w:eastAsia="en-US"/>
        </w:rPr>
        <w:t>č</w:t>
      </w:r>
      <w:r w:rsidRPr="00B7316C">
        <w:rPr>
          <w:rFonts w:ascii="Arial" w:eastAsia="Calibri" w:hAnsi="Arial" w:cs="Arial"/>
          <w:b/>
          <w:sz w:val="22"/>
          <w:szCs w:val="22"/>
          <w:lang w:eastAsia="en-US"/>
        </w:rPr>
        <w:t>n</w:t>
      </w:r>
      <w:r w:rsidRPr="00B7316C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B7316C">
        <w:rPr>
          <w:rFonts w:ascii="Arial" w:eastAsia="Calibri" w:hAnsi="Arial" w:cs="Arial"/>
          <w:b/>
          <w:sz w:val="22"/>
          <w:szCs w:val="22"/>
          <w:lang w:eastAsia="en-US"/>
        </w:rPr>
        <w:t xml:space="preserve"> se pustí do pátrání po zvráceném vrahovi. Mezitím se ale do p</w:t>
      </w:r>
      <w:r w:rsidRPr="00B7316C">
        <w:rPr>
          <w:rFonts w:ascii="Arial" w:eastAsia="Calibri" w:hAnsi="Arial" w:cs="Arial" w:hint="eastAsia"/>
          <w:b/>
          <w:sz w:val="22"/>
          <w:szCs w:val="22"/>
          <w:lang w:eastAsia="en-US"/>
        </w:rPr>
        <w:t>ří</w:t>
      </w:r>
      <w:r w:rsidRPr="00B7316C">
        <w:rPr>
          <w:rFonts w:ascii="Arial" w:eastAsia="Calibri" w:hAnsi="Arial" w:cs="Arial"/>
          <w:b/>
          <w:sz w:val="22"/>
          <w:szCs w:val="22"/>
          <w:lang w:eastAsia="en-US"/>
        </w:rPr>
        <w:t>padu za</w:t>
      </w:r>
      <w:r w:rsidRPr="00B7316C">
        <w:rPr>
          <w:rFonts w:ascii="Arial" w:eastAsia="Calibri" w:hAnsi="Arial" w:cs="Arial" w:hint="eastAsia"/>
          <w:b/>
          <w:sz w:val="22"/>
          <w:szCs w:val="22"/>
          <w:lang w:eastAsia="en-US"/>
        </w:rPr>
        <w:t>čí</w:t>
      </w:r>
      <w:r w:rsidRPr="00B7316C">
        <w:rPr>
          <w:rFonts w:ascii="Arial" w:eastAsia="Calibri" w:hAnsi="Arial" w:cs="Arial"/>
          <w:b/>
          <w:sz w:val="22"/>
          <w:szCs w:val="22"/>
          <w:lang w:eastAsia="en-US"/>
        </w:rPr>
        <w:t>nají nebezpe</w:t>
      </w:r>
      <w:r w:rsidRPr="00B7316C">
        <w:rPr>
          <w:rFonts w:ascii="Arial" w:eastAsia="Calibri" w:hAnsi="Arial" w:cs="Arial" w:hint="eastAsia"/>
          <w:b/>
          <w:sz w:val="22"/>
          <w:szCs w:val="22"/>
          <w:lang w:eastAsia="en-US"/>
        </w:rPr>
        <w:t>č</w:t>
      </w:r>
      <w:r w:rsidRPr="00B7316C">
        <w:rPr>
          <w:rFonts w:ascii="Arial" w:eastAsia="Calibri" w:hAnsi="Arial" w:cs="Arial"/>
          <w:b/>
          <w:sz w:val="22"/>
          <w:szCs w:val="22"/>
          <w:lang w:eastAsia="en-US"/>
        </w:rPr>
        <w:t>n</w:t>
      </w:r>
      <w:r w:rsidRPr="00B7316C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B7316C">
        <w:rPr>
          <w:rFonts w:ascii="Arial" w:eastAsia="Calibri" w:hAnsi="Arial" w:cs="Arial"/>
          <w:b/>
          <w:sz w:val="22"/>
          <w:szCs w:val="22"/>
          <w:lang w:eastAsia="en-US"/>
        </w:rPr>
        <w:t xml:space="preserve"> zaplétat vlákna Linniny kontroverzní minulosti.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B7316C">
        <w:rPr>
          <w:rFonts w:ascii="Arial" w:eastAsia="Calibri" w:hAnsi="Arial" w:cs="Arial"/>
          <w:b/>
          <w:sz w:val="22"/>
          <w:szCs w:val="22"/>
          <w:lang w:eastAsia="en-US"/>
        </w:rPr>
        <w:t>Hrdinka ve stylu Lisbeth Salanderové z Larssonova Milénia pronásleduje sériového vraha v prvním dílu strhující trilogie.</w:t>
      </w:r>
    </w:p>
    <w:p w:rsidR="005D1122" w:rsidRDefault="009F6610" w:rsidP="005D1122">
      <w:pPr>
        <w:suppressAutoHyphens/>
        <w:autoSpaceDN w:val="0"/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238760</wp:posOffset>
            </wp:positionV>
            <wp:extent cx="2131060" cy="3400425"/>
            <wp:effectExtent l="0" t="0" r="2540" b="9525"/>
            <wp:wrapTight wrapText="bothSides">
              <wp:wrapPolygon edited="0">
                <wp:start x="0" y="0"/>
                <wp:lineTo x="0" y="21539"/>
                <wp:lineTo x="21433" y="21539"/>
                <wp:lineTo x="21433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uz_ktery_si_hral_s_panenkam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06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1122" w:rsidRDefault="00B7316C" w:rsidP="005D1122">
      <w:pPr>
        <w:suppressAutoHyphens/>
        <w:autoSpaceDN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7316C">
        <w:rPr>
          <w:rFonts w:ascii="Arial" w:hAnsi="Arial" w:cs="Arial"/>
          <w:b/>
          <w:bCs/>
          <w:sz w:val="22"/>
          <w:szCs w:val="22"/>
        </w:rPr>
        <w:t>NENÁVIST SE PROBOUZÍ</w:t>
      </w:r>
      <w:r>
        <w:rPr>
          <w:rFonts w:ascii="Arial" w:hAnsi="Arial" w:cs="Arial"/>
          <w:b/>
          <w:bCs/>
          <w:sz w:val="22"/>
          <w:szCs w:val="22"/>
        </w:rPr>
        <w:t>…</w:t>
      </w:r>
    </w:p>
    <w:p w:rsidR="00B7316C" w:rsidRDefault="00B7316C" w:rsidP="005D1122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7316C" w:rsidRPr="00B7316C" w:rsidRDefault="00B7316C" w:rsidP="00B7316C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7316C">
        <w:rPr>
          <w:rFonts w:ascii="Arial" w:eastAsia="Calibri" w:hAnsi="Arial" w:cs="Arial"/>
          <w:sz w:val="22"/>
          <w:szCs w:val="22"/>
          <w:lang w:eastAsia="en-US"/>
        </w:rPr>
        <w:t>Expertka na šifrování Linn Ståhlová pronásleduje brutálního vraha v prvním dílu strhující trilogie NENÁVIST</w:t>
      </w:r>
    </w:p>
    <w:p w:rsidR="00B7316C" w:rsidRPr="00B7316C" w:rsidRDefault="00B7316C" w:rsidP="00B7316C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7316C">
        <w:rPr>
          <w:rFonts w:ascii="Arial" w:eastAsia="Calibri" w:hAnsi="Arial" w:cs="Arial"/>
          <w:sz w:val="22"/>
          <w:szCs w:val="22"/>
          <w:lang w:eastAsia="en-US"/>
        </w:rPr>
        <w:t>Ve Stockholmu n</w:t>
      </w:r>
      <w:r w:rsidRPr="00B7316C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B7316C">
        <w:rPr>
          <w:rFonts w:ascii="Arial" w:eastAsia="Calibri" w:hAnsi="Arial" w:cs="Arial"/>
          <w:sz w:val="22"/>
          <w:szCs w:val="22"/>
          <w:lang w:eastAsia="en-US"/>
        </w:rPr>
        <w:t>kdo zabíjí ženy. T</w:t>
      </w:r>
      <w:r w:rsidRPr="00B7316C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B7316C">
        <w:rPr>
          <w:rFonts w:ascii="Arial" w:eastAsia="Calibri" w:hAnsi="Arial" w:cs="Arial"/>
          <w:sz w:val="22"/>
          <w:szCs w:val="22"/>
          <w:lang w:eastAsia="en-US"/>
        </w:rPr>
        <w:t>la za sebou zanechává naaranžovaná jako porcelánové panenky. Detektivové Rickard Stenlander a Erik Svensson osloví s žádostí o pomoc p</w:t>
      </w:r>
      <w:r w:rsidRPr="00B7316C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B7316C">
        <w:rPr>
          <w:rFonts w:ascii="Arial" w:eastAsia="Calibri" w:hAnsi="Arial" w:cs="Arial"/>
          <w:sz w:val="22"/>
          <w:szCs w:val="22"/>
          <w:lang w:eastAsia="en-US"/>
        </w:rPr>
        <w:t>i vyšet</w:t>
      </w:r>
      <w:r w:rsidRPr="00B7316C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B7316C">
        <w:rPr>
          <w:rFonts w:ascii="Arial" w:eastAsia="Calibri" w:hAnsi="Arial" w:cs="Arial"/>
          <w:sz w:val="22"/>
          <w:szCs w:val="22"/>
          <w:lang w:eastAsia="en-US"/>
        </w:rPr>
        <w:t>ování expertku na po</w:t>
      </w:r>
      <w:r w:rsidRPr="00B7316C">
        <w:rPr>
          <w:rFonts w:ascii="Arial" w:eastAsia="Calibri" w:hAnsi="Arial" w:cs="Arial" w:hint="eastAsia"/>
          <w:sz w:val="22"/>
          <w:szCs w:val="22"/>
          <w:lang w:eastAsia="en-US"/>
        </w:rPr>
        <w:t>čí</w:t>
      </w:r>
      <w:r w:rsidRPr="00B7316C">
        <w:rPr>
          <w:rFonts w:ascii="Arial" w:eastAsia="Calibri" w:hAnsi="Arial" w:cs="Arial"/>
          <w:sz w:val="22"/>
          <w:szCs w:val="22"/>
          <w:lang w:eastAsia="en-US"/>
        </w:rPr>
        <w:t>ta</w:t>
      </w:r>
      <w:r w:rsidRPr="00B7316C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B7316C">
        <w:rPr>
          <w:rFonts w:ascii="Arial" w:eastAsia="Calibri" w:hAnsi="Arial" w:cs="Arial"/>
          <w:sz w:val="22"/>
          <w:szCs w:val="22"/>
          <w:lang w:eastAsia="en-US"/>
        </w:rPr>
        <w:t>e a kryptologii Linn Ståhlovou.</w:t>
      </w:r>
    </w:p>
    <w:p w:rsidR="00B7316C" w:rsidRPr="00B7316C" w:rsidRDefault="00B7316C" w:rsidP="00B7316C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7316C">
        <w:rPr>
          <w:rFonts w:ascii="Arial" w:eastAsia="Calibri" w:hAnsi="Arial" w:cs="Arial"/>
          <w:sz w:val="22"/>
          <w:szCs w:val="22"/>
          <w:lang w:eastAsia="en-US"/>
        </w:rPr>
        <w:t>Má to ale há</w:t>
      </w:r>
      <w:r w:rsidRPr="00B7316C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B7316C">
        <w:rPr>
          <w:rFonts w:ascii="Arial" w:eastAsia="Calibri" w:hAnsi="Arial" w:cs="Arial"/>
          <w:sz w:val="22"/>
          <w:szCs w:val="22"/>
          <w:lang w:eastAsia="en-US"/>
        </w:rPr>
        <w:t xml:space="preserve">ek – Linn je bývalou </w:t>
      </w:r>
      <w:r w:rsidRPr="00B7316C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B7316C">
        <w:rPr>
          <w:rFonts w:ascii="Arial" w:eastAsia="Calibri" w:hAnsi="Arial" w:cs="Arial"/>
          <w:sz w:val="22"/>
          <w:szCs w:val="22"/>
          <w:lang w:eastAsia="en-US"/>
        </w:rPr>
        <w:t xml:space="preserve">lenkou Antifašistické akce, organizace vedené na </w:t>
      </w:r>
      <w:r w:rsidRPr="00B7316C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B7316C">
        <w:rPr>
          <w:rFonts w:ascii="Arial" w:eastAsia="Calibri" w:hAnsi="Arial" w:cs="Arial"/>
          <w:sz w:val="22"/>
          <w:szCs w:val="22"/>
          <w:lang w:eastAsia="en-US"/>
        </w:rPr>
        <w:t>erné listin</w:t>
      </w:r>
      <w:r w:rsidRPr="00B7316C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B7316C">
        <w:rPr>
          <w:rFonts w:ascii="Arial" w:eastAsia="Calibri" w:hAnsi="Arial" w:cs="Arial"/>
          <w:sz w:val="22"/>
          <w:szCs w:val="22"/>
          <w:lang w:eastAsia="en-US"/>
        </w:rPr>
        <w:t xml:space="preserve"> švédské tajné služby, v minulosti byla souzena za zlo</w:t>
      </w:r>
      <w:r w:rsidRPr="00B7316C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B7316C">
        <w:rPr>
          <w:rFonts w:ascii="Arial" w:eastAsia="Calibri" w:hAnsi="Arial" w:cs="Arial"/>
          <w:sz w:val="22"/>
          <w:szCs w:val="22"/>
          <w:lang w:eastAsia="en-US"/>
        </w:rPr>
        <w:t>iny proti národní bezpe</w:t>
      </w:r>
      <w:r w:rsidRPr="00B7316C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B7316C">
        <w:rPr>
          <w:rFonts w:ascii="Arial" w:eastAsia="Calibri" w:hAnsi="Arial" w:cs="Arial"/>
          <w:sz w:val="22"/>
          <w:szCs w:val="22"/>
          <w:lang w:eastAsia="en-US"/>
        </w:rPr>
        <w:t>nosti a v</w:t>
      </w:r>
      <w:r w:rsidRPr="00B7316C">
        <w:rPr>
          <w:rFonts w:ascii="Arial" w:eastAsia="Calibri" w:hAnsi="Arial" w:cs="Arial" w:hint="eastAsia"/>
          <w:sz w:val="22"/>
          <w:szCs w:val="22"/>
          <w:lang w:eastAsia="en-US"/>
        </w:rPr>
        <w:t>ůč</w:t>
      </w:r>
      <w:r w:rsidRPr="00B7316C">
        <w:rPr>
          <w:rFonts w:ascii="Arial" w:eastAsia="Calibri" w:hAnsi="Arial" w:cs="Arial"/>
          <w:sz w:val="22"/>
          <w:szCs w:val="22"/>
          <w:lang w:eastAsia="en-US"/>
        </w:rPr>
        <w:t>i spolupráci s policií proto zaujímá dost skeptický postoj. Hodiny ale tikají, a jestli má nesourodý tým zastavit sériového vraha, musí jít osobní problémy stranou.</w:t>
      </w:r>
    </w:p>
    <w:p w:rsidR="00B7316C" w:rsidRPr="00B7316C" w:rsidRDefault="00B7316C" w:rsidP="00B7316C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7316C">
        <w:rPr>
          <w:rFonts w:ascii="Arial" w:eastAsia="Calibri" w:hAnsi="Arial" w:cs="Arial"/>
          <w:sz w:val="22"/>
          <w:szCs w:val="22"/>
          <w:lang w:eastAsia="en-US"/>
        </w:rPr>
        <w:t>Zatímco se pátrání naplno rozbíhá, Linniny aktivity upoutají pozornost pravicových extrémist</w:t>
      </w:r>
      <w:r w:rsidRPr="00B7316C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B7316C">
        <w:rPr>
          <w:rFonts w:ascii="Arial" w:eastAsia="Calibri" w:hAnsi="Arial" w:cs="Arial"/>
          <w:sz w:val="22"/>
          <w:szCs w:val="22"/>
          <w:lang w:eastAsia="en-US"/>
        </w:rPr>
        <w:t>, kte</w:t>
      </w:r>
      <w:r w:rsidRPr="00B7316C">
        <w:rPr>
          <w:rFonts w:ascii="Arial" w:eastAsia="Calibri" w:hAnsi="Arial" w:cs="Arial" w:hint="eastAsia"/>
          <w:sz w:val="22"/>
          <w:szCs w:val="22"/>
          <w:lang w:eastAsia="en-US"/>
        </w:rPr>
        <w:t>ří</w:t>
      </w:r>
      <w:r w:rsidRPr="00B7316C">
        <w:rPr>
          <w:rFonts w:ascii="Arial" w:eastAsia="Calibri" w:hAnsi="Arial" w:cs="Arial"/>
          <w:sz w:val="22"/>
          <w:szCs w:val="22"/>
          <w:lang w:eastAsia="en-US"/>
        </w:rPr>
        <w:t xml:space="preserve"> mají s Linn z d</w:t>
      </w:r>
      <w:r w:rsidRPr="00B7316C">
        <w:rPr>
          <w:rFonts w:ascii="Arial" w:eastAsia="Calibri" w:hAnsi="Arial" w:cs="Arial" w:hint="eastAsia"/>
          <w:sz w:val="22"/>
          <w:szCs w:val="22"/>
          <w:lang w:eastAsia="en-US"/>
        </w:rPr>
        <w:t>ří</w:t>
      </w:r>
      <w:r w:rsidRPr="00B7316C">
        <w:rPr>
          <w:rFonts w:ascii="Arial" w:eastAsia="Calibri" w:hAnsi="Arial" w:cs="Arial"/>
          <w:sz w:val="22"/>
          <w:szCs w:val="22"/>
          <w:lang w:eastAsia="en-US"/>
        </w:rPr>
        <w:t>v</w:t>
      </w:r>
      <w:r w:rsidRPr="00B7316C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B7316C">
        <w:rPr>
          <w:rFonts w:ascii="Arial" w:eastAsia="Calibri" w:hAnsi="Arial" w:cs="Arial"/>
          <w:sz w:val="22"/>
          <w:szCs w:val="22"/>
          <w:lang w:eastAsia="en-US"/>
        </w:rPr>
        <w:t>jška nevy</w:t>
      </w:r>
      <w:r w:rsidRPr="00B7316C">
        <w:rPr>
          <w:rFonts w:ascii="Arial" w:eastAsia="Calibri" w:hAnsi="Arial" w:cs="Arial" w:hint="eastAsia"/>
          <w:sz w:val="22"/>
          <w:szCs w:val="22"/>
          <w:lang w:eastAsia="en-US"/>
        </w:rPr>
        <w:t>ří</w:t>
      </w:r>
      <w:r w:rsidRPr="00B7316C">
        <w:rPr>
          <w:rFonts w:ascii="Arial" w:eastAsia="Calibri" w:hAnsi="Arial" w:cs="Arial"/>
          <w:sz w:val="22"/>
          <w:szCs w:val="22"/>
          <w:lang w:eastAsia="en-US"/>
        </w:rPr>
        <w:t>zené ú</w:t>
      </w:r>
      <w:r w:rsidRPr="00B7316C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B7316C">
        <w:rPr>
          <w:rFonts w:ascii="Arial" w:eastAsia="Calibri" w:hAnsi="Arial" w:cs="Arial"/>
          <w:sz w:val="22"/>
          <w:szCs w:val="22"/>
          <w:lang w:eastAsia="en-US"/>
        </w:rPr>
        <w:t>ty.</w:t>
      </w:r>
    </w:p>
    <w:p w:rsidR="00717318" w:rsidRDefault="00B7316C" w:rsidP="00B7316C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7316C">
        <w:rPr>
          <w:rFonts w:ascii="Arial" w:eastAsia="Calibri" w:hAnsi="Arial" w:cs="Arial"/>
          <w:sz w:val="22"/>
          <w:szCs w:val="22"/>
          <w:lang w:eastAsia="en-US"/>
        </w:rPr>
        <w:t>Mezi vyšet</w:t>
      </w:r>
      <w:r w:rsidRPr="00B7316C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B7316C">
        <w:rPr>
          <w:rFonts w:ascii="Arial" w:eastAsia="Calibri" w:hAnsi="Arial" w:cs="Arial"/>
          <w:sz w:val="22"/>
          <w:szCs w:val="22"/>
          <w:lang w:eastAsia="en-US"/>
        </w:rPr>
        <w:t>ovateli roste ned</w:t>
      </w:r>
      <w:r w:rsidRPr="00B7316C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B7316C">
        <w:rPr>
          <w:rFonts w:ascii="Arial" w:eastAsia="Calibri" w:hAnsi="Arial" w:cs="Arial"/>
          <w:sz w:val="22"/>
          <w:szCs w:val="22"/>
          <w:lang w:eastAsia="en-US"/>
        </w:rPr>
        <w:t>v</w:t>
      </w:r>
      <w:r w:rsidRPr="00B7316C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B7316C">
        <w:rPr>
          <w:rFonts w:ascii="Arial" w:eastAsia="Calibri" w:hAnsi="Arial" w:cs="Arial"/>
          <w:sz w:val="22"/>
          <w:szCs w:val="22"/>
          <w:lang w:eastAsia="en-US"/>
        </w:rPr>
        <w:t>ra a podez</w:t>
      </w:r>
      <w:r w:rsidRPr="00B7316C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B7316C">
        <w:rPr>
          <w:rFonts w:ascii="Arial" w:eastAsia="Calibri" w:hAnsi="Arial" w:cs="Arial"/>
          <w:sz w:val="22"/>
          <w:szCs w:val="22"/>
          <w:lang w:eastAsia="en-US"/>
        </w:rPr>
        <w:t>ení, že ne všichni sledují stejný cíl, a minulost dohání Linn zp</w:t>
      </w:r>
      <w:r w:rsidRPr="00B7316C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B7316C">
        <w:rPr>
          <w:rFonts w:ascii="Arial" w:eastAsia="Calibri" w:hAnsi="Arial" w:cs="Arial"/>
          <w:sz w:val="22"/>
          <w:szCs w:val="22"/>
          <w:lang w:eastAsia="en-US"/>
        </w:rPr>
        <w:t>sobem, jakým to nejmén</w:t>
      </w:r>
      <w:r w:rsidRPr="00B7316C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B7316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7316C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B7316C">
        <w:rPr>
          <w:rFonts w:ascii="Arial" w:eastAsia="Calibri" w:hAnsi="Arial" w:cs="Arial"/>
          <w:sz w:val="22"/>
          <w:szCs w:val="22"/>
          <w:lang w:eastAsia="en-US"/>
        </w:rPr>
        <w:t>eká.</w:t>
      </w:r>
    </w:p>
    <w:p w:rsidR="00B7316C" w:rsidRDefault="00B7316C" w:rsidP="00B7316C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8860B0" w:rsidRPr="008860B0" w:rsidRDefault="00B7316C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400</w:t>
      </w:r>
      <w:r w:rsidR="008860B0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stran, formát </w:t>
      </w:r>
      <w:r w:rsidRPr="00B7316C">
        <w:rPr>
          <w:rFonts w:ascii="Arial" w:eastAsia="Calibri" w:hAnsi="Arial" w:cs="Arial"/>
          <w:b/>
          <w:bCs/>
          <w:sz w:val="22"/>
          <w:szCs w:val="22"/>
          <w:lang w:eastAsia="en-US"/>
        </w:rPr>
        <w:t>129×206</w:t>
      </w:r>
      <w:r w:rsidR="008860B0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, cena </w:t>
      </w:r>
      <w:r w:rsidR="009F6610">
        <w:rPr>
          <w:rFonts w:ascii="Arial" w:eastAsia="Calibri" w:hAnsi="Arial" w:cs="Arial"/>
          <w:b/>
          <w:bCs/>
          <w:sz w:val="22"/>
          <w:szCs w:val="22"/>
          <w:lang w:eastAsia="en-US"/>
        </w:rPr>
        <w:t>399</w:t>
      </w:r>
      <w:r w:rsidR="008860B0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K</w:t>
      </w:r>
      <w:r w:rsidR="008860B0" w:rsidRPr="008860B0">
        <w:rPr>
          <w:rFonts w:ascii="Arial" w:eastAsia="Calibri" w:hAnsi="Arial" w:cs="Arial" w:hint="eastAsia"/>
          <w:b/>
          <w:bCs/>
          <w:sz w:val="22"/>
          <w:szCs w:val="22"/>
          <w:lang w:eastAsia="en-US"/>
        </w:rPr>
        <w:t>č</w:t>
      </w:r>
    </w:p>
    <w:p w:rsidR="008860B0" w:rsidRDefault="008860B0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9F6610" w:rsidRDefault="009F6610" w:rsidP="00717318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9F6610" w:rsidRDefault="009F6610" w:rsidP="00717318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717318" w:rsidRPr="00717318" w:rsidRDefault="00717318" w:rsidP="00717318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17318"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O autor</w:t>
      </w:r>
      <w:r w:rsidR="009F6610">
        <w:rPr>
          <w:rFonts w:ascii="Arial" w:eastAsia="Calibri" w:hAnsi="Arial" w:cs="Arial"/>
          <w:b/>
          <w:bCs/>
          <w:sz w:val="22"/>
          <w:szCs w:val="22"/>
          <w:lang w:eastAsia="en-US"/>
        </w:rPr>
        <w:t>ovi</w:t>
      </w:r>
      <w:r w:rsidRPr="00717318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</w:p>
    <w:p w:rsidR="005D1122" w:rsidRDefault="009F6610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F6610">
        <w:rPr>
          <w:rFonts w:ascii="Arial" w:eastAsia="Calibri" w:hAnsi="Arial" w:cs="Arial"/>
          <w:b/>
          <w:bCs/>
          <w:sz w:val="22"/>
          <w:szCs w:val="22"/>
          <w:lang w:eastAsia="en-US"/>
        </w:rPr>
        <w:t>Magnus Jonsson</w:t>
      </w:r>
      <w:r w:rsidRPr="009F6610">
        <w:rPr>
          <w:rFonts w:ascii="Arial" w:eastAsia="Calibri" w:hAnsi="Arial" w:cs="Arial"/>
          <w:sz w:val="22"/>
          <w:szCs w:val="22"/>
          <w:lang w:eastAsia="en-US"/>
        </w:rPr>
        <w:t xml:space="preserve"> vyrostl a žije ve stockholmské </w:t>
      </w:r>
      <w:r w:rsidRPr="009F6610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9F6610">
        <w:rPr>
          <w:rFonts w:ascii="Arial" w:eastAsia="Calibri" w:hAnsi="Arial" w:cs="Arial"/>
          <w:sz w:val="22"/>
          <w:szCs w:val="22"/>
          <w:lang w:eastAsia="en-US"/>
        </w:rPr>
        <w:t>tvrti Södermalm. Pracuje jako u</w:t>
      </w:r>
      <w:r w:rsidRPr="009F6610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9F6610">
        <w:rPr>
          <w:rFonts w:ascii="Arial" w:eastAsia="Calibri" w:hAnsi="Arial" w:cs="Arial"/>
          <w:sz w:val="22"/>
          <w:szCs w:val="22"/>
          <w:lang w:eastAsia="en-US"/>
        </w:rPr>
        <w:t xml:space="preserve">itel na gymnáziu a ve volném </w:t>
      </w:r>
      <w:r w:rsidRPr="009F6610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9F6610">
        <w:rPr>
          <w:rFonts w:ascii="Arial" w:eastAsia="Calibri" w:hAnsi="Arial" w:cs="Arial"/>
          <w:sz w:val="22"/>
          <w:szCs w:val="22"/>
          <w:lang w:eastAsia="en-US"/>
        </w:rPr>
        <w:t>ase rád jezdí na skateboardu. V roce 2016 úsp</w:t>
      </w:r>
      <w:r w:rsidRPr="009F6610">
        <w:rPr>
          <w:rFonts w:ascii="Arial" w:eastAsia="Calibri" w:hAnsi="Arial" w:cs="Arial" w:hint="eastAsia"/>
          <w:sz w:val="22"/>
          <w:szCs w:val="22"/>
          <w:lang w:eastAsia="en-US"/>
        </w:rPr>
        <w:t>ěš</w:t>
      </w:r>
      <w:r w:rsidRPr="009F6610">
        <w:rPr>
          <w:rFonts w:ascii="Arial" w:eastAsia="Calibri" w:hAnsi="Arial" w:cs="Arial"/>
          <w:sz w:val="22"/>
          <w:szCs w:val="22"/>
          <w:lang w:eastAsia="en-US"/>
        </w:rPr>
        <w:t>n</w:t>
      </w:r>
      <w:r w:rsidRPr="009F6610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9F6610">
        <w:rPr>
          <w:rFonts w:ascii="Arial" w:eastAsia="Calibri" w:hAnsi="Arial" w:cs="Arial"/>
          <w:sz w:val="22"/>
          <w:szCs w:val="22"/>
          <w:lang w:eastAsia="en-US"/>
        </w:rPr>
        <w:t xml:space="preserve"> debutoval thrillerem Muž, který si hrál s panenkami (Metafora 2020), prvním dílem trilogie Nenávist. Druhý díl, Mrchožrouti (Metafora plánuje vydání na rok 2021), vyšel o rok pozd</w:t>
      </w:r>
      <w:r w:rsidRPr="009F6610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9F6610">
        <w:rPr>
          <w:rFonts w:ascii="Arial" w:eastAsia="Calibri" w:hAnsi="Arial" w:cs="Arial"/>
          <w:sz w:val="22"/>
          <w:szCs w:val="22"/>
          <w:lang w:eastAsia="en-US"/>
        </w:rPr>
        <w:t>ji a v roce 2019 sérii uzav</w:t>
      </w:r>
      <w:r w:rsidRPr="009F6610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9F6610">
        <w:rPr>
          <w:rFonts w:ascii="Arial" w:eastAsia="Calibri" w:hAnsi="Arial" w:cs="Arial"/>
          <w:sz w:val="22"/>
          <w:szCs w:val="22"/>
          <w:lang w:eastAsia="en-US"/>
        </w:rPr>
        <w:t>el t</w:t>
      </w:r>
      <w:r w:rsidRPr="009F6610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9F6610">
        <w:rPr>
          <w:rFonts w:ascii="Arial" w:eastAsia="Calibri" w:hAnsi="Arial" w:cs="Arial"/>
          <w:sz w:val="22"/>
          <w:szCs w:val="22"/>
          <w:lang w:eastAsia="en-US"/>
        </w:rPr>
        <w:t>etím dílem s názvem Žena, která lovila sama.</w:t>
      </w:r>
    </w:p>
    <w:p w:rsidR="009F6610" w:rsidRDefault="009F6610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880DCF" w:rsidRPr="008860B0" w:rsidRDefault="00880DCF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>Ohlasy:</w:t>
      </w:r>
    </w:p>
    <w:p w:rsidR="009F6610" w:rsidRPr="009F6610" w:rsidRDefault="009F6610" w:rsidP="009F6610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bookmarkStart w:id="2" w:name="_Hlk17294437"/>
      <w:bookmarkStart w:id="3" w:name="_Hlk17294418"/>
      <w:r w:rsidRPr="009F6610">
        <w:rPr>
          <w:rFonts w:ascii="Arial" w:eastAsia="Calibri" w:hAnsi="Arial" w:cs="Arial"/>
          <w:i/>
          <w:iCs/>
          <w:sz w:val="22"/>
          <w:szCs w:val="22"/>
          <w:lang w:eastAsia="en-US"/>
        </w:rPr>
        <w:t>„Velmi silný debut.“</w:t>
      </w:r>
      <w:r w:rsidRPr="009F6610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 – </w:t>
      </w:r>
      <w:r w:rsidRPr="009F6610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Read &amp; Listen</w:t>
      </w:r>
    </w:p>
    <w:p w:rsidR="009F6610" w:rsidRPr="009F6610" w:rsidRDefault="009F6610" w:rsidP="009F6610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:rsidR="009F6610" w:rsidRPr="009F6610" w:rsidRDefault="009F6610" w:rsidP="009F6610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9F6610">
        <w:rPr>
          <w:rFonts w:ascii="Arial" w:eastAsia="Calibri" w:hAnsi="Arial" w:cs="Arial"/>
          <w:i/>
          <w:iCs/>
          <w:sz w:val="22"/>
          <w:szCs w:val="22"/>
          <w:lang w:eastAsia="en-US"/>
        </w:rPr>
        <w:t>„Magnus Jonsson je vynikající spisovatel! Zasazení a popisy jsou tak živé, že jsem si p</w:t>
      </w:r>
      <w:r w:rsidRPr="009F661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ř</w:t>
      </w:r>
      <w:r w:rsidRPr="009F6610">
        <w:rPr>
          <w:rFonts w:ascii="Arial" w:eastAsia="Calibri" w:hAnsi="Arial" w:cs="Arial"/>
          <w:i/>
          <w:iCs/>
          <w:sz w:val="22"/>
          <w:szCs w:val="22"/>
          <w:lang w:eastAsia="en-US"/>
        </w:rPr>
        <w:t>ipadal, jako bych se opravdu nacházel ve Stockholmu o p</w:t>
      </w:r>
      <w:r w:rsidRPr="009F661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9F6610">
        <w:rPr>
          <w:rFonts w:ascii="Arial" w:eastAsia="Calibri" w:hAnsi="Arial" w:cs="Arial"/>
          <w:i/>
          <w:iCs/>
          <w:sz w:val="22"/>
          <w:szCs w:val="22"/>
          <w:lang w:eastAsia="en-US"/>
        </w:rPr>
        <w:t>kném jarním dni. Rozhodn</w:t>
      </w:r>
      <w:r w:rsidRPr="009F661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9F6610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si p</w:t>
      </w:r>
      <w:r w:rsidRPr="009F661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ř</w:t>
      </w:r>
      <w:r w:rsidRPr="009F6610">
        <w:rPr>
          <w:rFonts w:ascii="Arial" w:eastAsia="Calibri" w:hAnsi="Arial" w:cs="Arial"/>
          <w:i/>
          <w:iCs/>
          <w:sz w:val="22"/>
          <w:szCs w:val="22"/>
          <w:lang w:eastAsia="en-US"/>
        </w:rPr>
        <w:t>e</w:t>
      </w:r>
      <w:r w:rsidRPr="009F661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č</w:t>
      </w:r>
      <w:r w:rsidRPr="009F6610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tu další knihu sé-rie.“ </w:t>
      </w: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9F6610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– A Bokaholic Swede</w:t>
      </w:r>
    </w:p>
    <w:p w:rsidR="009F6610" w:rsidRPr="009F6610" w:rsidRDefault="009F6610" w:rsidP="009F6610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:rsidR="009F6610" w:rsidRPr="009F6610" w:rsidRDefault="009F6610" w:rsidP="009F6610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9F661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„</w:t>
      </w:r>
      <w:r w:rsidRPr="009F6610">
        <w:rPr>
          <w:rFonts w:ascii="Arial" w:eastAsia="Calibri" w:hAnsi="Arial" w:cs="Arial"/>
          <w:i/>
          <w:iCs/>
          <w:sz w:val="22"/>
          <w:szCs w:val="22"/>
          <w:lang w:eastAsia="en-US"/>
        </w:rPr>
        <w:t>Neskute</w:t>
      </w:r>
      <w:r w:rsidRPr="009F661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č</w:t>
      </w:r>
      <w:r w:rsidRPr="009F6610">
        <w:rPr>
          <w:rFonts w:ascii="Arial" w:eastAsia="Calibri" w:hAnsi="Arial" w:cs="Arial"/>
          <w:i/>
          <w:iCs/>
          <w:sz w:val="22"/>
          <w:szCs w:val="22"/>
          <w:lang w:eastAsia="en-US"/>
        </w:rPr>
        <w:t>n</w:t>
      </w:r>
      <w:r w:rsidRPr="009F661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9F6610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napínavý thriller. Magnus Jonsson rozhodn</w:t>
      </w:r>
      <w:r w:rsidRPr="009F661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9F6610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umí psát a zp</w:t>
      </w:r>
      <w:r w:rsidRPr="009F661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ů</w:t>
      </w:r>
      <w:r w:rsidRPr="009F6610">
        <w:rPr>
          <w:rFonts w:ascii="Arial" w:eastAsia="Calibri" w:hAnsi="Arial" w:cs="Arial"/>
          <w:i/>
          <w:iCs/>
          <w:sz w:val="22"/>
          <w:szCs w:val="22"/>
          <w:lang w:eastAsia="en-US"/>
        </w:rPr>
        <w:t>sob vraždy je naprosto originální, úpln</w:t>
      </w:r>
      <w:r w:rsidRPr="009F661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9F6610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jiný, než o jakých jsem kdy </w:t>
      </w:r>
      <w:r w:rsidRPr="009F661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č</w:t>
      </w:r>
      <w:r w:rsidRPr="009F6610">
        <w:rPr>
          <w:rFonts w:ascii="Arial" w:eastAsia="Calibri" w:hAnsi="Arial" w:cs="Arial"/>
          <w:i/>
          <w:iCs/>
          <w:sz w:val="22"/>
          <w:szCs w:val="22"/>
          <w:lang w:eastAsia="en-US"/>
        </w:rPr>
        <w:t>etl.“</w:t>
      </w: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9F6610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– Bokraden</w:t>
      </w:r>
      <w:r w:rsidRPr="009F6610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</w:t>
      </w:r>
    </w:p>
    <w:p w:rsidR="009F6610" w:rsidRPr="009F6610" w:rsidRDefault="009F6610" w:rsidP="009F6610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:rsidR="009F6610" w:rsidRPr="009F6610" w:rsidRDefault="009F6610" w:rsidP="009F6610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9F661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„</w:t>
      </w:r>
      <w:r w:rsidRPr="009F6610">
        <w:rPr>
          <w:rFonts w:ascii="Arial" w:eastAsia="Calibri" w:hAnsi="Arial" w:cs="Arial"/>
          <w:i/>
          <w:iCs/>
          <w:sz w:val="22"/>
          <w:szCs w:val="22"/>
          <w:lang w:eastAsia="en-US"/>
        </w:rPr>
        <w:t>Poutavý, tak</w:t>
      </w:r>
      <w:r w:rsidRPr="009F661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ř</w:t>
      </w:r>
      <w:r w:rsidRPr="009F6610">
        <w:rPr>
          <w:rFonts w:ascii="Arial" w:eastAsia="Calibri" w:hAnsi="Arial" w:cs="Arial"/>
          <w:i/>
          <w:iCs/>
          <w:sz w:val="22"/>
          <w:szCs w:val="22"/>
          <w:lang w:eastAsia="en-US"/>
        </w:rPr>
        <w:t>ka filmový p</w:t>
      </w:r>
      <w:r w:rsidRPr="009F661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ří</w:t>
      </w:r>
      <w:r w:rsidRPr="009F6610">
        <w:rPr>
          <w:rFonts w:ascii="Arial" w:eastAsia="Calibri" w:hAnsi="Arial" w:cs="Arial"/>
          <w:i/>
          <w:iCs/>
          <w:sz w:val="22"/>
          <w:szCs w:val="22"/>
          <w:lang w:eastAsia="en-US"/>
        </w:rPr>
        <w:t>b</w:t>
      </w:r>
      <w:r w:rsidRPr="009F661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9F6610">
        <w:rPr>
          <w:rFonts w:ascii="Arial" w:eastAsia="Calibri" w:hAnsi="Arial" w:cs="Arial"/>
          <w:i/>
          <w:iCs/>
          <w:sz w:val="22"/>
          <w:szCs w:val="22"/>
          <w:lang w:eastAsia="en-US"/>
        </w:rPr>
        <w:t>h, který mi naprosto vzal dech.“</w:t>
      </w: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9F6610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– Dagensbok</w:t>
      </w:r>
    </w:p>
    <w:p w:rsidR="009F6610" w:rsidRPr="009F6610" w:rsidRDefault="009F6610" w:rsidP="009F6610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:rsidR="009F6610" w:rsidRDefault="009F6610" w:rsidP="009F6610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9F661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„</w:t>
      </w:r>
      <w:r w:rsidRPr="009F6610">
        <w:rPr>
          <w:rFonts w:ascii="Arial" w:eastAsia="Calibri" w:hAnsi="Arial" w:cs="Arial"/>
          <w:i/>
          <w:iCs/>
          <w:sz w:val="22"/>
          <w:szCs w:val="22"/>
          <w:lang w:eastAsia="en-US"/>
        </w:rPr>
        <w:t>Dob</w:t>
      </w:r>
      <w:r w:rsidRPr="009F661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ř</w:t>
      </w:r>
      <w:r w:rsidRPr="009F6610">
        <w:rPr>
          <w:rFonts w:ascii="Arial" w:eastAsia="Calibri" w:hAnsi="Arial" w:cs="Arial"/>
          <w:i/>
          <w:iCs/>
          <w:sz w:val="22"/>
          <w:szCs w:val="22"/>
          <w:lang w:eastAsia="en-US"/>
        </w:rPr>
        <w:t>e napsaný thriller s vražedným tempem a spoustou groteskních detail</w:t>
      </w:r>
      <w:r w:rsidRPr="009F661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ů</w:t>
      </w:r>
      <w:r w:rsidRPr="009F6610">
        <w:rPr>
          <w:rFonts w:ascii="Arial" w:eastAsia="Calibri" w:hAnsi="Arial" w:cs="Arial"/>
          <w:i/>
          <w:iCs/>
          <w:sz w:val="22"/>
          <w:szCs w:val="22"/>
          <w:lang w:eastAsia="en-US"/>
        </w:rPr>
        <w:t>.“</w:t>
      </w: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9F6610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– Lottens Bokblogg</w:t>
      </w:r>
    </w:p>
    <w:p w:rsidR="009F6610" w:rsidRDefault="009F6610" w:rsidP="009F6610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:rsidR="003A5595" w:rsidRPr="007F5EB1" w:rsidRDefault="003A5595" w:rsidP="009F661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7F5EB1">
        <w:rPr>
          <w:rFonts w:ascii="Arial" w:hAnsi="Arial" w:cs="Arial"/>
          <w:b/>
          <w:bCs/>
          <w:sz w:val="22"/>
          <w:szCs w:val="22"/>
        </w:rPr>
        <w:t xml:space="preserve">K dispozici na vyžádání: </w:t>
      </w:r>
    </w:p>
    <w:p w:rsidR="003A5595" w:rsidRPr="007F5EB1" w:rsidRDefault="003A5595" w:rsidP="008860B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5EB1">
        <w:rPr>
          <w:rFonts w:ascii="Arial" w:hAnsi="Arial" w:cs="Arial"/>
          <w:b/>
          <w:bCs/>
          <w:sz w:val="22"/>
          <w:szCs w:val="22"/>
        </w:rPr>
        <w:t xml:space="preserve">PDF knihy </w:t>
      </w:r>
    </w:p>
    <w:p w:rsidR="003A5595" w:rsidRPr="007F5EB1" w:rsidRDefault="003A5595" w:rsidP="008860B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5EB1">
        <w:rPr>
          <w:rFonts w:ascii="Arial" w:hAnsi="Arial" w:cs="Arial"/>
          <w:b/>
          <w:bCs/>
          <w:sz w:val="22"/>
          <w:szCs w:val="22"/>
        </w:rPr>
        <w:t>recenzní výtisky</w:t>
      </w:r>
    </w:p>
    <w:p w:rsidR="003A5595" w:rsidRPr="007F5EB1" w:rsidRDefault="003A5595" w:rsidP="008860B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5EB1">
        <w:rPr>
          <w:rFonts w:ascii="Arial" w:hAnsi="Arial" w:cs="Arial"/>
          <w:b/>
          <w:bCs/>
          <w:sz w:val="22"/>
          <w:szCs w:val="22"/>
        </w:rPr>
        <w:t>hi-res obálka</w:t>
      </w:r>
    </w:p>
    <w:p w:rsidR="003A5595" w:rsidRPr="007F5EB1" w:rsidRDefault="003A5595" w:rsidP="008860B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5EB1">
        <w:rPr>
          <w:rFonts w:ascii="Arial" w:hAnsi="Arial" w:cs="Arial"/>
          <w:b/>
          <w:bCs/>
          <w:sz w:val="22"/>
          <w:szCs w:val="22"/>
        </w:rPr>
        <w:t>ukázky</w:t>
      </w:r>
    </w:p>
    <w:p w:rsidR="008A4407" w:rsidRDefault="008A4407" w:rsidP="008860B0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217214" w:rsidRPr="007F5EB1" w:rsidRDefault="00217214" w:rsidP="008860B0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7F5EB1">
        <w:rPr>
          <w:rFonts w:ascii="Arial" w:hAnsi="Arial" w:cs="Arial"/>
          <w:b/>
          <w:color w:val="000000"/>
          <w:sz w:val="22"/>
          <w:szCs w:val="22"/>
        </w:rPr>
        <w:t>Kontaktní údaje:</w:t>
      </w:r>
    </w:p>
    <w:bookmarkEnd w:id="2"/>
    <w:bookmarkEnd w:id="3"/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Mgr. Zlata Biedermannová</w:t>
      </w:r>
    </w:p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Seen Media, s.r.o.</w:t>
      </w:r>
    </w:p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E: zb@seenmedia.cz</w:t>
      </w:r>
    </w:p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M: +420 737 583 136</w:t>
      </w:r>
    </w:p>
    <w:p w:rsidR="00217214" w:rsidRPr="007F5EB1" w:rsidRDefault="00217214" w:rsidP="008860B0">
      <w:pPr>
        <w:spacing w:line="360" w:lineRule="auto"/>
        <w:rPr>
          <w:rFonts w:ascii="Arial" w:hAnsi="Arial" w:cs="Arial"/>
          <w:sz w:val="22"/>
          <w:szCs w:val="22"/>
        </w:rPr>
      </w:pPr>
      <w:r w:rsidRPr="007F5EB1">
        <w:rPr>
          <w:rFonts w:ascii="Arial" w:hAnsi="Arial" w:cs="Arial"/>
          <w:color w:val="000000"/>
          <w:sz w:val="22"/>
          <w:szCs w:val="22"/>
        </w:rPr>
        <w:t xml:space="preserve">web: </w:t>
      </w:r>
      <w:hyperlink r:id="rId9" w:history="1">
        <w:r w:rsidRPr="007F5EB1">
          <w:rPr>
            <w:rStyle w:val="Hypertextovodkaz"/>
            <w:rFonts w:ascii="Arial" w:hAnsi="Arial" w:cs="Arial"/>
            <w:sz w:val="22"/>
            <w:szCs w:val="22"/>
          </w:rPr>
          <w:t>http://www.grada.cz/</w:t>
        </w:r>
      </w:hyperlink>
    </w:p>
    <w:sectPr w:rsidR="00217214" w:rsidRPr="007F5EB1" w:rsidSect="00BA7E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84F18" w:rsidRDefault="00584F18">
      <w:r>
        <w:separator/>
      </w:r>
    </w:p>
  </w:endnote>
  <w:endnote w:type="continuationSeparator" w:id="0">
    <w:p w:rsidR="00584F18" w:rsidRDefault="0058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2620" w:rsidRDefault="006C26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391F" w:rsidRPr="000C2FCE" w:rsidRDefault="00931EB6" w:rsidP="000C2FCE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1D3" w:rsidRDefault="00931EB6">
    <w:pPr>
      <w:pStyle w:val="Zpat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84F18" w:rsidRDefault="00584F18">
      <w:r>
        <w:separator/>
      </w:r>
    </w:p>
  </w:footnote>
  <w:footnote w:type="continuationSeparator" w:id="0">
    <w:p w:rsidR="00584F18" w:rsidRDefault="00584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2620" w:rsidRDefault="006C26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:rsidR="004F0B9B" w:rsidRPr="00C23107" w:rsidRDefault="00931EB6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rFonts w:ascii="Arial" w:hAnsi="Arial"/>
        <w:noProof/>
        <w:color w:val="7F7F7F"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-234315</wp:posOffset>
          </wp:positionV>
          <wp:extent cx="1062990" cy="79248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:rsidR="004F0B9B" w:rsidRDefault="00931EB6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FDA3A4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107" w:rsidRDefault="00750FA0"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Život mezi řádky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" strokecolor="white">
              <v:fill opacity="0"/>
              <v:textbox inset="0,0,0,0">
                <w:txbxContent>
                  <w:p w:rsidR="00C23107" w:rsidRDefault="00750FA0"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Život mezi řádky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1D3" w:rsidRDefault="00931EB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DC9AF6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SG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EB6"/>
    <w:rsid w:val="00047250"/>
    <w:rsid w:val="00062100"/>
    <w:rsid w:val="00072F33"/>
    <w:rsid w:val="000A4500"/>
    <w:rsid w:val="000A5C4E"/>
    <w:rsid w:val="000B687A"/>
    <w:rsid w:val="000C1A21"/>
    <w:rsid w:val="000C2FCE"/>
    <w:rsid w:val="000E6B49"/>
    <w:rsid w:val="00125472"/>
    <w:rsid w:val="00132D57"/>
    <w:rsid w:val="00180B3E"/>
    <w:rsid w:val="001D0E5A"/>
    <w:rsid w:val="00202DC9"/>
    <w:rsid w:val="00217214"/>
    <w:rsid w:val="00235CDA"/>
    <w:rsid w:val="002464BD"/>
    <w:rsid w:val="00260601"/>
    <w:rsid w:val="003048AE"/>
    <w:rsid w:val="00333F7C"/>
    <w:rsid w:val="0037384B"/>
    <w:rsid w:val="003A5595"/>
    <w:rsid w:val="003C1FC5"/>
    <w:rsid w:val="00414B0A"/>
    <w:rsid w:val="00421AEE"/>
    <w:rsid w:val="00432019"/>
    <w:rsid w:val="0043682C"/>
    <w:rsid w:val="00441692"/>
    <w:rsid w:val="004F0B9B"/>
    <w:rsid w:val="00500853"/>
    <w:rsid w:val="005049E4"/>
    <w:rsid w:val="00515363"/>
    <w:rsid w:val="00584F18"/>
    <w:rsid w:val="00592011"/>
    <w:rsid w:val="005D1122"/>
    <w:rsid w:val="005D4A58"/>
    <w:rsid w:val="005F66FA"/>
    <w:rsid w:val="0063391F"/>
    <w:rsid w:val="00682033"/>
    <w:rsid w:val="00691C59"/>
    <w:rsid w:val="006A4398"/>
    <w:rsid w:val="006C2620"/>
    <w:rsid w:val="00717318"/>
    <w:rsid w:val="00747514"/>
    <w:rsid w:val="00750FA0"/>
    <w:rsid w:val="0075178C"/>
    <w:rsid w:val="0076673B"/>
    <w:rsid w:val="007E3E82"/>
    <w:rsid w:val="007E7CD3"/>
    <w:rsid w:val="007F5EB1"/>
    <w:rsid w:val="008510A9"/>
    <w:rsid w:val="008639DC"/>
    <w:rsid w:val="008650CF"/>
    <w:rsid w:val="00880DCF"/>
    <w:rsid w:val="008860B0"/>
    <w:rsid w:val="00890DB4"/>
    <w:rsid w:val="008949B0"/>
    <w:rsid w:val="00894F97"/>
    <w:rsid w:val="008A4407"/>
    <w:rsid w:val="008C3F95"/>
    <w:rsid w:val="008E008E"/>
    <w:rsid w:val="008F2489"/>
    <w:rsid w:val="009204B6"/>
    <w:rsid w:val="00931EB6"/>
    <w:rsid w:val="009559BC"/>
    <w:rsid w:val="009632EF"/>
    <w:rsid w:val="00971EE9"/>
    <w:rsid w:val="00980DCA"/>
    <w:rsid w:val="0098529E"/>
    <w:rsid w:val="00996368"/>
    <w:rsid w:val="009A5D91"/>
    <w:rsid w:val="009C3919"/>
    <w:rsid w:val="009E67EF"/>
    <w:rsid w:val="009F6610"/>
    <w:rsid w:val="00A6233C"/>
    <w:rsid w:val="00A71405"/>
    <w:rsid w:val="00A727EA"/>
    <w:rsid w:val="00A94CE5"/>
    <w:rsid w:val="00AA628F"/>
    <w:rsid w:val="00B5021A"/>
    <w:rsid w:val="00B648A0"/>
    <w:rsid w:val="00B65DF1"/>
    <w:rsid w:val="00B7316C"/>
    <w:rsid w:val="00B83DF8"/>
    <w:rsid w:val="00BA5EB7"/>
    <w:rsid w:val="00BA7ED0"/>
    <w:rsid w:val="00BC0662"/>
    <w:rsid w:val="00BF591A"/>
    <w:rsid w:val="00C000EC"/>
    <w:rsid w:val="00C016B8"/>
    <w:rsid w:val="00C22811"/>
    <w:rsid w:val="00C23107"/>
    <w:rsid w:val="00C27DD5"/>
    <w:rsid w:val="00C40338"/>
    <w:rsid w:val="00C57A01"/>
    <w:rsid w:val="00C8302B"/>
    <w:rsid w:val="00CB702A"/>
    <w:rsid w:val="00CC3EC1"/>
    <w:rsid w:val="00CE04A4"/>
    <w:rsid w:val="00D02FFD"/>
    <w:rsid w:val="00D1278B"/>
    <w:rsid w:val="00D211D3"/>
    <w:rsid w:val="00D37B0D"/>
    <w:rsid w:val="00D60A99"/>
    <w:rsid w:val="00D61D03"/>
    <w:rsid w:val="00DC2B09"/>
    <w:rsid w:val="00DD4783"/>
    <w:rsid w:val="00DF75A0"/>
    <w:rsid w:val="00E06164"/>
    <w:rsid w:val="00E16870"/>
    <w:rsid w:val="00E20E18"/>
    <w:rsid w:val="00E272F9"/>
    <w:rsid w:val="00E649D4"/>
    <w:rsid w:val="00E70AC3"/>
    <w:rsid w:val="00ED680E"/>
    <w:rsid w:val="00F04100"/>
    <w:rsid w:val="00F502F5"/>
    <w:rsid w:val="00F64D38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2273CC"/>
  <w15:chartTrackingRefBased/>
  <w15:docId w15:val="{5FF2BE91-F284-4376-9AE2-EA537A2C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E3E82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A94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ada.cz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rkaS\Vzory\TZ_Grada-Metafor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AE66A-FE80-40F4-9DAE-2E1FAE99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TZ_Grada-Metafora</Template>
  <TotalTime>0</TotalTime>
  <Pages>2</Pages>
  <Words>410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2826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mailto:feldekova@grada.cz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ssi</dc:creator>
  <cp:keywords/>
  <cp:lastModifiedBy>Táňa Lálová</cp:lastModifiedBy>
  <cp:revision>3</cp:revision>
  <cp:lastPrinted>2005-11-10T11:15:00Z</cp:lastPrinted>
  <dcterms:created xsi:type="dcterms:W3CDTF">2020-06-18T08:53:00Z</dcterms:created>
  <dcterms:modified xsi:type="dcterms:W3CDTF">2020-06-18T09:00:00Z</dcterms:modified>
</cp:coreProperties>
</file>