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122" w:rsidRDefault="00B7316C" w:rsidP="00B7316C">
      <w:pPr>
        <w:spacing w:line="360" w:lineRule="auto"/>
        <w:jc w:val="center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bookmarkStart w:id="0" w:name="_Hlk18324948"/>
      <w:r w:rsidRPr="00B7316C">
        <w:rPr>
          <w:rFonts w:ascii="Arial" w:eastAsia="Calibri" w:hAnsi="Arial" w:cs="Arial"/>
          <w:b/>
          <w:bCs/>
          <w:sz w:val="28"/>
          <w:szCs w:val="28"/>
          <w:lang w:eastAsia="en-US"/>
        </w:rPr>
        <w:t>Magnus Jonsson: Muž, který si hrál s panenkami</w:t>
      </w:r>
    </w:p>
    <w:p w:rsidR="009F6610" w:rsidRDefault="009F6610" w:rsidP="000E6B49">
      <w:pPr>
        <w:spacing w:line="360" w:lineRule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</w:p>
    <w:p w:rsidR="00C57A01" w:rsidRPr="007F5EB1" w:rsidRDefault="005F66FA" w:rsidP="000E6B49">
      <w:pPr>
        <w:spacing w:line="360" w:lineRule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5D1122">
        <w:rPr>
          <w:rFonts w:ascii="Arial" w:eastAsia="Calibri" w:hAnsi="Arial" w:cs="Arial"/>
          <w:bCs/>
          <w:i/>
          <w:sz w:val="22"/>
          <w:szCs w:val="22"/>
          <w:lang w:eastAsia="en-US"/>
        </w:rPr>
        <w:t>2</w:t>
      </w:r>
      <w:r w:rsidR="00B7316C">
        <w:rPr>
          <w:rFonts w:ascii="Arial" w:eastAsia="Calibri" w:hAnsi="Arial" w:cs="Arial"/>
          <w:bCs/>
          <w:i/>
          <w:sz w:val="22"/>
          <w:szCs w:val="22"/>
          <w:lang w:eastAsia="en-US"/>
        </w:rPr>
        <w:t>7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8A4407">
        <w:rPr>
          <w:rFonts w:ascii="Arial" w:eastAsia="Calibri" w:hAnsi="Arial" w:cs="Arial"/>
          <w:bCs/>
          <w:i/>
          <w:sz w:val="22"/>
          <w:szCs w:val="22"/>
          <w:lang w:eastAsia="en-US"/>
        </w:rPr>
        <w:t>dubna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5D1122" w:rsidRDefault="00B7316C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7316C">
        <w:rPr>
          <w:rFonts w:ascii="Arial" w:eastAsia="Calibri" w:hAnsi="Arial" w:cs="Arial"/>
          <w:b/>
          <w:sz w:val="22"/>
          <w:szCs w:val="22"/>
          <w:lang w:eastAsia="en-US"/>
        </w:rPr>
        <w:t>Ve Stockholmu je nalezena porcelánová panenka – mrtvá žena naaranžovaná jako krásná hra</w:t>
      </w:r>
      <w:r w:rsidRPr="00B7316C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B7316C">
        <w:rPr>
          <w:rFonts w:ascii="Arial" w:eastAsia="Calibri" w:hAnsi="Arial" w:cs="Arial"/>
          <w:b/>
          <w:sz w:val="22"/>
          <w:szCs w:val="22"/>
          <w:lang w:eastAsia="en-US"/>
        </w:rPr>
        <w:t>ka. Policie se z nouze spojí s expertkou na šifrování a bývalou extrémní antifašistkou Linn a spole</w:t>
      </w:r>
      <w:r w:rsidRPr="00B7316C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B7316C">
        <w:rPr>
          <w:rFonts w:ascii="Arial" w:eastAsia="Calibri" w:hAnsi="Arial" w:cs="Arial"/>
          <w:b/>
          <w:sz w:val="22"/>
          <w:szCs w:val="22"/>
          <w:lang w:eastAsia="en-US"/>
        </w:rPr>
        <w:t>n</w:t>
      </w:r>
      <w:r w:rsidRPr="00B7316C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B7316C">
        <w:rPr>
          <w:rFonts w:ascii="Arial" w:eastAsia="Calibri" w:hAnsi="Arial" w:cs="Arial"/>
          <w:b/>
          <w:sz w:val="22"/>
          <w:szCs w:val="22"/>
          <w:lang w:eastAsia="en-US"/>
        </w:rPr>
        <w:t xml:space="preserve"> se pustí do pátrání po zvráceném vrahovi. Mezitím se ale do p</w:t>
      </w:r>
      <w:r w:rsidRPr="00B7316C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B7316C">
        <w:rPr>
          <w:rFonts w:ascii="Arial" w:eastAsia="Calibri" w:hAnsi="Arial" w:cs="Arial"/>
          <w:b/>
          <w:sz w:val="22"/>
          <w:szCs w:val="22"/>
          <w:lang w:eastAsia="en-US"/>
        </w:rPr>
        <w:t>padu za</w:t>
      </w:r>
      <w:r w:rsidRPr="00B7316C">
        <w:rPr>
          <w:rFonts w:ascii="Arial" w:eastAsia="Calibri" w:hAnsi="Arial" w:cs="Arial" w:hint="eastAsia"/>
          <w:b/>
          <w:sz w:val="22"/>
          <w:szCs w:val="22"/>
          <w:lang w:eastAsia="en-US"/>
        </w:rPr>
        <w:t>čí</w:t>
      </w:r>
      <w:r w:rsidRPr="00B7316C">
        <w:rPr>
          <w:rFonts w:ascii="Arial" w:eastAsia="Calibri" w:hAnsi="Arial" w:cs="Arial"/>
          <w:b/>
          <w:sz w:val="22"/>
          <w:szCs w:val="22"/>
          <w:lang w:eastAsia="en-US"/>
        </w:rPr>
        <w:t>nají nebezpe</w:t>
      </w:r>
      <w:r w:rsidRPr="00B7316C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B7316C">
        <w:rPr>
          <w:rFonts w:ascii="Arial" w:eastAsia="Calibri" w:hAnsi="Arial" w:cs="Arial"/>
          <w:b/>
          <w:sz w:val="22"/>
          <w:szCs w:val="22"/>
          <w:lang w:eastAsia="en-US"/>
        </w:rPr>
        <w:t>n</w:t>
      </w:r>
      <w:r w:rsidRPr="00B7316C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B7316C">
        <w:rPr>
          <w:rFonts w:ascii="Arial" w:eastAsia="Calibri" w:hAnsi="Arial" w:cs="Arial"/>
          <w:b/>
          <w:sz w:val="22"/>
          <w:szCs w:val="22"/>
          <w:lang w:eastAsia="en-US"/>
        </w:rPr>
        <w:t xml:space="preserve"> zaplétat vlákna Linniny kontroverzní minulosti.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B7316C">
        <w:rPr>
          <w:rFonts w:ascii="Arial" w:eastAsia="Calibri" w:hAnsi="Arial" w:cs="Arial"/>
          <w:b/>
          <w:sz w:val="22"/>
          <w:szCs w:val="22"/>
          <w:lang w:eastAsia="en-US"/>
        </w:rPr>
        <w:t>Hrdinka ve stylu Lisbeth Salanderové z Larssonova Milénia pronásleduje sériového vraha v prvním dílu strhující trilogie.</w:t>
      </w:r>
    </w:p>
    <w:p w:rsidR="005D1122" w:rsidRDefault="009F6610" w:rsidP="005D1122">
      <w:pPr>
        <w:suppressAutoHyphens/>
        <w:autoSpaceDN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238760</wp:posOffset>
            </wp:positionV>
            <wp:extent cx="2131060" cy="3400425"/>
            <wp:effectExtent l="0" t="0" r="2540" b="9525"/>
            <wp:wrapTight wrapText="bothSides">
              <wp:wrapPolygon edited="0">
                <wp:start x="0" y="0"/>
                <wp:lineTo x="0" y="21539"/>
                <wp:lineTo x="21433" y="21539"/>
                <wp:lineTo x="2143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z_ktery_si_hral_s_panenka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122" w:rsidRDefault="00B7316C" w:rsidP="005D1122">
      <w:pPr>
        <w:suppressAutoHyphens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7316C">
        <w:rPr>
          <w:rFonts w:ascii="Arial" w:hAnsi="Arial" w:cs="Arial"/>
          <w:b/>
          <w:bCs/>
          <w:sz w:val="22"/>
          <w:szCs w:val="22"/>
        </w:rPr>
        <w:t>NENÁVIST SE PROBOUZÍ</w:t>
      </w:r>
      <w:r>
        <w:rPr>
          <w:rFonts w:ascii="Arial" w:hAnsi="Arial" w:cs="Arial"/>
          <w:b/>
          <w:bCs/>
          <w:sz w:val="22"/>
          <w:szCs w:val="22"/>
        </w:rPr>
        <w:t>…</w:t>
      </w:r>
    </w:p>
    <w:p w:rsidR="00B7316C" w:rsidRDefault="00B7316C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7316C" w:rsidRPr="00B7316C" w:rsidRDefault="00B7316C" w:rsidP="00B7316C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316C">
        <w:rPr>
          <w:rFonts w:ascii="Arial" w:eastAsia="Calibri" w:hAnsi="Arial" w:cs="Arial"/>
          <w:sz w:val="22"/>
          <w:szCs w:val="22"/>
          <w:lang w:eastAsia="en-US"/>
        </w:rPr>
        <w:t>Expertka na šifrování Linn Ståhlová pronásleduje brutálního vraha v prvním dílu strhující trilogie NENÁVIST</w:t>
      </w:r>
    </w:p>
    <w:p w:rsidR="00B7316C" w:rsidRPr="00B7316C" w:rsidRDefault="00B7316C" w:rsidP="00B7316C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316C">
        <w:rPr>
          <w:rFonts w:ascii="Arial" w:eastAsia="Calibri" w:hAnsi="Arial" w:cs="Arial"/>
          <w:sz w:val="22"/>
          <w:szCs w:val="22"/>
          <w:lang w:eastAsia="en-US"/>
        </w:rPr>
        <w:t>Ve Stockholmu n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kdo zabíjí ženy. T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la za sebou zanechává naaranžovaná jako porcelánové panenky. Detektivové Rickard Stenlander a Erik Svensson osloví s žádostí o pomoc p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i vyšet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ování expertku na po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ta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e a kryptologii Linn Ståhlovou.</w:t>
      </w:r>
    </w:p>
    <w:p w:rsidR="00B7316C" w:rsidRPr="00B7316C" w:rsidRDefault="00B7316C" w:rsidP="00B7316C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316C">
        <w:rPr>
          <w:rFonts w:ascii="Arial" w:eastAsia="Calibri" w:hAnsi="Arial" w:cs="Arial"/>
          <w:sz w:val="22"/>
          <w:szCs w:val="22"/>
          <w:lang w:eastAsia="en-US"/>
        </w:rPr>
        <w:t>Má to ale há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 xml:space="preserve">ek – Linn je bývalou 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 xml:space="preserve">lenkou Antifašistické akce, organizace vedené na 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erné listin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 xml:space="preserve"> švédské tajné služby, v minulosti byla souzena za zlo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iny proti národní bezpe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nosti a v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ůč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i spolupráci s policií proto zaujímá dost skeptický postoj. Hodiny ale tikají, a jestli má nesourodý tým zastavit sériového vraha, musí jít osobní problémy stranou.</w:t>
      </w:r>
    </w:p>
    <w:p w:rsidR="00B7316C" w:rsidRPr="00B7316C" w:rsidRDefault="00B7316C" w:rsidP="00B7316C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316C">
        <w:rPr>
          <w:rFonts w:ascii="Arial" w:eastAsia="Calibri" w:hAnsi="Arial" w:cs="Arial"/>
          <w:sz w:val="22"/>
          <w:szCs w:val="22"/>
          <w:lang w:eastAsia="en-US"/>
        </w:rPr>
        <w:t>Zatímco se pátrání naplno rozbíhá, Linniny aktivity upoutají pozornost pravicových extrémist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, kte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 xml:space="preserve"> mají s Linn z d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jška nevy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zené ú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ty.</w:t>
      </w:r>
    </w:p>
    <w:p w:rsidR="00717318" w:rsidRDefault="00B7316C" w:rsidP="00B7316C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316C">
        <w:rPr>
          <w:rFonts w:ascii="Arial" w:eastAsia="Calibri" w:hAnsi="Arial" w:cs="Arial"/>
          <w:sz w:val="22"/>
          <w:szCs w:val="22"/>
          <w:lang w:eastAsia="en-US"/>
        </w:rPr>
        <w:t>Mezi vyšet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ovateli roste ned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ra a podez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ení, že ne všichni sledují stejný cíl, a minulost dohání Linn zp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sobem, jakým to nejmén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7316C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B7316C">
        <w:rPr>
          <w:rFonts w:ascii="Arial" w:eastAsia="Calibri" w:hAnsi="Arial" w:cs="Arial"/>
          <w:sz w:val="22"/>
          <w:szCs w:val="22"/>
          <w:lang w:eastAsia="en-US"/>
        </w:rPr>
        <w:t>eká.</w:t>
      </w:r>
    </w:p>
    <w:p w:rsidR="00B7316C" w:rsidRDefault="00B7316C" w:rsidP="00B7316C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B7316C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400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stran, formát </w:t>
      </w:r>
      <w:r w:rsidRPr="00B7316C">
        <w:rPr>
          <w:rFonts w:ascii="Arial" w:eastAsia="Calibri" w:hAnsi="Arial" w:cs="Arial"/>
          <w:b/>
          <w:bCs/>
          <w:sz w:val="22"/>
          <w:szCs w:val="22"/>
          <w:lang w:eastAsia="en-US"/>
        </w:rPr>
        <w:t>129×206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399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8860B0" w:rsidRDefault="008860B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F6610" w:rsidRDefault="009F6610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F6610" w:rsidRDefault="009F6610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 autor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ovi</w:t>
      </w: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5D1122" w:rsidRDefault="009F661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Magnus Jonsson</w:t>
      </w:r>
      <w:r w:rsidRPr="009F6610">
        <w:rPr>
          <w:rFonts w:ascii="Arial" w:eastAsia="Calibri" w:hAnsi="Arial" w:cs="Arial"/>
          <w:sz w:val="22"/>
          <w:szCs w:val="22"/>
          <w:lang w:eastAsia="en-US"/>
        </w:rPr>
        <w:t xml:space="preserve"> vyrostl a žije ve stockholmské </w:t>
      </w:r>
      <w:r w:rsidRPr="009F6610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9F6610">
        <w:rPr>
          <w:rFonts w:ascii="Arial" w:eastAsia="Calibri" w:hAnsi="Arial" w:cs="Arial"/>
          <w:sz w:val="22"/>
          <w:szCs w:val="22"/>
          <w:lang w:eastAsia="en-US"/>
        </w:rPr>
        <w:t>tvrti Södermalm. Pracuje jako u</w:t>
      </w:r>
      <w:r w:rsidRPr="009F6610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9F6610">
        <w:rPr>
          <w:rFonts w:ascii="Arial" w:eastAsia="Calibri" w:hAnsi="Arial" w:cs="Arial"/>
          <w:sz w:val="22"/>
          <w:szCs w:val="22"/>
          <w:lang w:eastAsia="en-US"/>
        </w:rPr>
        <w:t xml:space="preserve">itel na gymnáziu a ve volném </w:t>
      </w:r>
      <w:r w:rsidRPr="009F6610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9F6610">
        <w:rPr>
          <w:rFonts w:ascii="Arial" w:eastAsia="Calibri" w:hAnsi="Arial" w:cs="Arial"/>
          <w:sz w:val="22"/>
          <w:szCs w:val="22"/>
          <w:lang w:eastAsia="en-US"/>
        </w:rPr>
        <w:t>ase rád jezdí na skateboardu. V roce 2016 úsp</w:t>
      </w:r>
      <w:r w:rsidRPr="009F6610">
        <w:rPr>
          <w:rFonts w:ascii="Arial" w:eastAsia="Calibri" w:hAnsi="Arial" w:cs="Arial" w:hint="eastAsia"/>
          <w:sz w:val="22"/>
          <w:szCs w:val="22"/>
          <w:lang w:eastAsia="en-US"/>
        </w:rPr>
        <w:t>ěš</w:t>
      </w:r>
      <w:r w:rsidRPr="009F6610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9F661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9F6610">
        <w:rPr>
          <w:rFonts w:ascii="Arial" w:eastAsia="Calibri" w:hAnsi="Arial" w:cs="Arial"/>
          <w:sz w:val="22"/>
          <w:szCs w:val="22"/>
          <w:lang w:eastAsia="en-US"/>
        </w:rPr>
        <w:t xml:space="preserve"> debutoval thrillerem Muž, který si hrál s panenkami (Metafora 2020), prvním dílem trilogie Nenávist. Druhý díl, Mrchožrouti (Metafora plánuje vydání na rok 2021), vyšel o rok pozd</w:t>
      </w:r>
      <w:r w:rsidRPr="009F661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9F6610">
        <w:rPr>
          <w:rFonts w:ascii="Arial" w:eastAsia="Calibri" w:hAnsi="Arial" w:cs="Arial"/>
          <w:sz w:val="22"/>
          <w:szCs w:val="22"/>
          <w:lang w:eastAsia="en-US"/>
        </w:rPr>
        <w:t>ji a v roce 2019 sérii uzav</w:t>
      </w:r>
      <w:r w:rsidRPr="009F661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9F6610">
        <w:rPr>
          <w:rFonts w:ascii="Arial" w:eastAsia="Calibri" w:hAnsi="Arial" w:cs="Arial"/>
          <w:sz w:val="22"/>
          <w:szCs w:val="22"/>
          <w:lang w:eastAsia="en-US"/>
        </w:rPr>
        <w:t>el t</w:t>
      </w:r>
      <w:r w:rsidRPr="009F661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9F6610">
        <w:rPr>
          <w:rFonts w:ascii="Arial" w:eastAsia="Calibri" w:hAnsi="Arial" w:cs="Arial"/>
          <w:sz w:val="22"/>
          <w:szCs w:val="22"/>
          <w:lang w:eastAsia="en-US"/>
        </w:rPr>
        <w:t>etím dílem s názvem Žena, která lovila sama.</w:t>
      </w:r>
    </w:p>
    <w:p w:rsidR="009F6610" w:rsidRDefault="009F661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Ohlasy:</w:t>
      </w:r>
    </w:p>
    <w:p w:rsidR="009F6610" w:rsidRPr="009F6610" w:rsidRDefault="009F6610" w:rsidP="009F661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„Velmi silný debut.“</w:t>
      </w:r>
      <w:r w:rsidRPr="009F6610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– </w:t>
      </w:r>
      <w:r w:rsidRPr="009F6610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Read &amp; Listen</w:t>
      </w:r>
    </w:p>
    <w:p w:rsidR="009F6610" w:rsidRPr="009F6610" w:rsidRDefault="009F6610" w:rsidP="009F661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9F6610" w:rsidRPr="009F6610" w:rsidRDefault="009F6610" w:rsidP="009F661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„Magnus Jonsson je vynikající spisovatel! Zasazení a popisy jsou tak živé, že jsem si p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ipadal, jako bych se opravdu nacházel ve Stockholmu o p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kném jarním dni. Rozhodn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si p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e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tu další knihu sé-rie.“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9F6610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 A Bokaholic Swede</w:t>
      </w:r>
    </w:p>
    <w:p w:rsidR="009F6610" w:rsidRPr="009F6610" w:rsidRDefault="009F6610" w:rsidP="009F661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9F6610" w:rsidRPr="009F6610" w:rsidRDefault="009F6610" w:rsidP="009F661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Neskute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n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napínavý thriller. Magnus Jonsson rozhodn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umí psát a zp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sob vraždy je naprosto originální, úpln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jiný, než o jakých jsem kdy 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etl.“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9F6610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 Bokraden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</w:t>
      </w:r>
    </w:p>
    <w:p w:rsidR="009F6610" w:rsidRPr="009F6610" w:rsidRDefault="009F6610" w:rsidP="009F661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9F6610" w:rsidRPr="009F6610" w:rsidRDefault="009F6610" w:rsidP="009F661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Poutavý, tak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ka filmový p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b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h, který mi naprosto vzal dech.“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9F6610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 Dagensbok</w:t>
      </w:r>
    </w:p>
    <w:p w:rsidR="009F6610" w:rsidRPr="009F6610" w:rsidRDefault="009F6610" w:rsidP="009F661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9F6610" w:rsidRDefault="009F6610" w:rsidP="009F661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Dob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e napsaný thriller s vražedným tempem a spoustou groteskních detail</w:t>
      </w:r>
      <w:r w:rsidRPr="009F661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9F6610">
        <w:rPr>
          <w:rFonts w:ascii="Arial" w:eastAsia="Calibri" w:hAnsi="Arial" w:cs="Arial"/>
          <w:i/>
          <w:iCs/>
          <w:sz w:val="22"/>
          <w:szCs w:val="22"/>
          <w:lang w:eastAsia="en-US"/>
        </w:rPr>
        <w:t>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9F6610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 Lottens Bokblogg</w:t>
      </w:r>
    </w:p>
    <w:p w:rsidR="009F6610" w:rsidRDefault="009F6610" w:rsidP="009F661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3A5595" w:rsidRPr="007F5EB1" w:rsidRDefault="003A5595" w:rsidP="009F661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PDF knihy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recenzní výtisky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hi-res obálka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ukázky</w:t>
      </w:r>
    </w:p>
    <w:p w:rsidR="008A4407" w:rsidRDefault="008A4407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Seen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4F18" w:rsidRDefault="00584F18">
      <w:r>
        <w:separator/>
      </w:r>
    </w:p>
  </w:endnote>
  <w:endnote w:type="continuationSeparator" w:id="0">
    <w:p w:rsidR="00584F18" w:rsidRDefault="0058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4F18" w:rsidRDefault="00584F18">
      <w:r>
        <w:separator/>
      </w:r>
    </w:p>
  </w:footnote>
  <w:footnote w:type="continuationSeparator" w:id="0">
    <w:p w:rsidR="00584F18" w:rsidRDefault="0058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80B3E"/>
    <w:rsid w:val="001D0E5A"/>
    <w:rsid w:val="00202DC9"/>
    <w:rsid w:val="00217214"/>
    <w:rsid w:val="00235CDA"/>
    <w:rsid w:val="002464BD"/>
    <w:rsid w:val="00260601"/>
    <w:rsid w:val="003048AE"/>
    <w:rsid w:val="00333F7C"/>
    <w:rsid w:val="0037384B"/>
    <w:rsid w:val="003A5595"/>
    <w:rsid w:val="003C1FC5"/>
    <w:rsid w:val="00414B0A"/>
    <w:rsid w:val="00421AEE"/>
    <w:rsid w:val="00432019"/>
    <w:rsid w:val="0043682C"/>
    <w:rsid w:val="00441692"/>
    <w:rsid w:val="004F0B9B"/>
    <w:rsid w:val="00500853"/>
    <w:rsid w:val="005049E4"/>
    <w:rsid w:val="00515363"/>
    <w:rsid w:val="00584F18"/>
    <w:rsid w:val="00592011"/>
    <w:rsid w:val="005D1122"/>
    <w:rsid w:val="005D4A58"/>
    <w:rsid w:val="005F66FA"/>
    <w:rsid w:val="0063391F"/>
    <w:rsid w:val="00682033"/>
    <w:rsid w:val="00691C59"/>
    <w:rsid w:val="006A4398"/>
    <w:rsid w:val="006C2620"/>
    <w:rsid w:val="00717318"/>
    <w:rsid w:val="00747514"/>
    <w:rsid w:val="00750FA0"/>
    <w:rsid w:val="0075178C"/>
    <w:rsid w:val="0076673B"/>
    <w:rsid w:val="007E3E82"/>
    <w:rsid w:val="007E7CD3"/>
    <w:rsid w:val="007F5EB1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94CE5"/>
    <w:rsid w:val="00AA628F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0E18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273CC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2826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3</cp:revision>
  <cp:lastPrinted>2005-11-10T11:15:00Z</cp:lastPrinted>
  <dcterms:created xsi:type="dcterms:W3CDTF">2020-06-18T08:53:00Z</dcterms:created>
  <dcterms:modified xsi:type="dcterms:W3CDTF">2020-06-18T09:00:00Z</dcterms:modified>
</cp:coreProperties>
</file>