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523A" w:rsidRDefault="004A523A" w:rsidP="004A523A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0" w:name="_Hlk18324948"/>
      <w:r w:rsidRPr="004A523A">
        <w:rPr>
          <w:rFonts w:ascii="Arial" w:eastAsia="Calibri" w:hAnsi="Arial" w:cs="Arial"/>
          <w:b/>
          <w:bCs/>
          <w:sz w:val="28"/>
          <w:szCs w:val="28"/>
          <w:lang w:eastAsia="en-US"/>
        </w:rPr>
        <w:t>Sága ztracených Viking</w:t>
      </w:r>
      <w:r w:rsidRPr="004A523A">
        <w:rPr>
          <w:rFonts w:ascii="Arial" w:eastAsia="Calibri" w:hAnsi="Arial" w:cs="Arial" w:hint="eastAsia"/>
          <w:b/>
          <w:bCs/>
          <w:sz w:val="28"/>
          <w:szCs w:val="28"/>
          <w:lang w:eastAsia="en-US"/>
        </w:rPr>
        <w:t>ů</w:t>
      </w: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: </w:t>
      </w:r>
      <w:r w:rsidRPr="004A523A">
        <w:rPr>
          <w:rFonts w:ascii="Arial" w:eastAsia="Calibri" w:hAnsi="Arial" w:cs="Arial"/>
          <w:b/>
          <w:bCs/>
          <w:sz w:val="28"/>
          <w:szCs w:val="28"/>
          <w:lang w:eastAsia="en-US"/>
        </w:rPr>
        <w:t>S</w:t>
      </w:r>
      <w:r w:rsidRPr="004A523A">
        <w:rPr>
          <w:rFonts w:ascii="Arial" w:eastAsia="Calibri" w:hAnsi="Arial" w:cs="Arial" w:hint="eastAsia"/>
          <w:b/>
          <w:bCs/>
          <w:sz w:val="28"/>
          <w:szCs w:val="28"/>
          <w:lang w:eastAsia="en-US"/>
        </w:rPr>
        <w:t>ů</w:t>
      </w:r>
      <w:r w:rsidRPr="004A523A">
        <w:rPr>
          <w:rFonts w:ascii="Arial" w:eastAsia="Calibri" w:hAnsi="Arial" w:cs="Arial"/>
          <w:b/>
          <w:bCs/>
          <w:sz w:val="28"/>
          <w:szCs w:val="28"/>
          <w:lang w:eastAsia="en-US"/>
        </w:rPr>
        <w:t>l pradávných slz</w:t>
      </w:r>
    </w:p>
    <w:p w:rsidR="00C57A01" w:rsidRPr="004A523A" w:rsidRDefault="005F66FA" w:rsidP="004A523A">
      <w:pPr>
        <w:spacing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Praha, </w:t>
      </w:r>
      <w:r w:rsidR="001F2018">
        <w:rPr>
          <w:rFonts w:ascii="Arial" w:eastAsia="Calibri" w:hAnsi="Arial" w:cs="Arial"/>
          <w:bCs/>
          <w:i/>
          <w:sz w:val="22"/>
          <w:szCs w:val="22"/>
          <w:lang w:eastAsia="en-US"/>
        </w:rPr>
        <w:t>11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. </w:t>
      </w:r>
      <w:r w:rsidR="00A81C5F">
        <w:rPr>
          <w:rFonts w:ascii="Arial" w:eastAsia="Calibri" w:hAnsi="Arial" w:cs="Arial"/>
          <w:bCs/>
          <w:i/>
          <w:sz w:val="22"/>
          <w:szCs w:val="22"/>
          <w:lang w:eastAsia="en-US"/>
        </w:rPr>
        <w:t>května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2020</w:t>
      </w:r>
    </w:p>
    <w:p w:rsidR="00BC0662" w:rsidRDefault="00BC0662" w:rsidP="000E6B4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7294481"/>
    </w:p>
    <w:bookmarkEnd w:id="0"/>
    <w:bookmarkEnd w:id="1"/>
    <w:p w:rsidR="00154EA6" w:rsidRDefault="00154EA6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54EA6">
        <w:rPr>
          <w:rFonts w:ascii="Arial" w:eastAsia="Calibri" w:hAnsi="Arial" w:cs="Arial"/>
          <w:b/>
          <w:sz w:val="22"/>
          <w:szCs w:val="22"/>
          <w:lang w:eastAsia="en-US"/>
        </w:rPr>
        <w:t>Julia je žena se strachem ze závazk</w:t>
      </w:r>
      <w:r w:rsidRPr="00154EA6">
        <w:rPr>
          <w:rFonts w:ascii="Arial" w:eastAsia="Calibri" w:hAnsi="Arial" w:cs="Arial" w:hint="eastAsia"/>
          <w:b/>
          <w:sz w:val="22"/>
          <w:szCs w:val="22"/>
          <w:lang w:eastAsia="en-US"/>
        </w:rPr>
        <w:t>ů</w:t>
      </w:r>
      <w:r w:rsidRPr="00154EA6">
        <w:rPr>
          <w:rFonts w:ascii="Arial" w:eastAsia="Calibri" w:hAnsi="Arial" w:cs="Arial"/>
          <w:b/>
          <w:sz w:val="22"/>
          <w:szCs w:val="22"/>
          <w:lang w:eastAsia="en-US"/>
        </w:rPr>
        <w:t>. Magnus je muž, který se nedokáže rozhodnout. Dva cizí lidé, osam</w:t>
      </w:r>
      <w:r w:rsidRPr="00154EA6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b/>
          <w:sz w:val="22"/>
          <w:szCs w:val="22"/>
          <w:lang w:eastAsia="en-US"/>
        </w:rPr>
        <w:t>lí a nezapadající do sou</w:t>
      </w:r>
      <w:r w:rsidRPr="00154EA6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154EA6">
        <w:rPr>
          <w:rFonts w:ascii="Arial" w:eastAsia="Calibri" w:hAnsi="Arial" w:cs="Arial"/>
          <w:b/>
          <w:sz w:val="22"/>
          <w:szCs w:val="22"/>
          <w:lang w:eastAsia="en-US"/>
        </w:rPr>
        <w:t>asného sv</w:t>
      </w:r>
      <w:r w:rsidRPr="00154EA6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b/>
          <w:sz w:val="22"/>
          <w:szCs w:val="22"/>
          <w:lang w:eastAsia="en-US"/>
        </w:rPr>
        <w:t>ta, navíc oba pronásledovaní podivn</w:t>
      </w:r>
      <w:r w:rsidRPr="00154EA6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b/>
          <w:sz w:val="22"/>
          <w:szCs w:val="22"/>
          <w:lang w:eastAsia="en-US"/>
        </w:rPr>
        <w:t xml:space="preserve"> živými no</w:t>
      </w:r>
      <w:r w:rsidRPr="00154EA6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154EA6">
        <w:rPr>
          <w:rFonts w:ascii="Arial" w:eastAsia="Calibri" w:hAnsi="Arial" w:cs="Arial"/>
          <w:b/>
          <w:sz w:val="22"/>
          <w:szCs w:val="22"/>
          <w:lang w:eastAsia="en-US"/>
        </w:rPr>
        <w:t>ními m</w:t>
      </w:r>
      <w:r w:rsidRPr="00154EA6">
        <w:rPr>
          <w:rFonts w:ascii="Arial" w:eastAsia="Calibri" w:hAnsi="Arial" w:cs="Arial" w:hint="eastAsia"/>
          <w:b/>
          <w:sz w:val="22"/>
          <w:szCs w:val="22"/>
          <w:lang w:eastAsia="en-US"/>
        </w:rPr>
        <w:t>ů</w:t>
      </w:r>
      <w:r w:rsidRPr="00154EA6">
        <w:rPr>
          <w:rFonts w:ascii="Arial" w:eastAsia="Calibri" w:hAnsi="Arial" w:cs="Arial"/>
          <w:b/>
          <w:sz w:val="22"/>
          <w:szCs w:val="22"/>
          <w:lang w:eastAsia="en-US"/>
        </w:rPr>
        <w:t>rami, se ne</w:t>
      </w:r>
      <w:r w:rsidRPr="00154EA6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154EA6">
        <w:rPr>
          <w:rFonts w:ascii="Arial" w:eastAsia="Calibri" w:hAnsi="Arial" w:cs="Arial"/>
          <w:b/>
          <w:sz w:val="22"/>
          <w:szCs w:val="22"/>
          <w:lang w:eastAsia="en-US"/>
        </w:rPr>
        <w:t>ekan</w:t>
      </w:r>
      <w:r w:rsidRPr="00154EA6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b/>
          <w:sz w:val="22"/>
          <w:szCs w:val="22"/>
          <w:lang w:eastAsia="en-US"/>
        </w:rPr>
        <w:t xml:space="preserve"> potkají. Jejich osudy se protnou, když je prastarý vikingský symbol hada polykajícího vlastní ocas dovede k tajemnému lé</w:t>
      </w:r>
      <w:r w:rsidRPr="00154EA6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154EA6">
        <w:rPr>
          <w:rFonts w:ascii="Arial" w:eastAsia="Calibri" w:hAnsi="Arial" w:cs="Arial"/>
          <w:b/>
          <w:sz w:val="22"/>
          <w:szCs w:val="22"/>
          <w:lang w:eastAsia="en-US"/>
        </w:rPr>
        <w:t>iteli…</w:t>
      </w:r>
      <w:r w:rsidRPr="00154EA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154EA6">
        <w:rPr>
          <w:rFonts w:ascii="Arial" w:eastAsia="Calibri" w:hAnsi="Arial" w:cs="Arial"/>
          <w:b/>
          <w:sz w:val="22"/>
          <w:szCs w:val="22"/>
          <w:lang w:eastAsia="en-US"/>
        </w:rPr>
        <w:t>První díl trilogie Sága ztracených Viking</w:t>
      </w:r>
      <w:r w:rsidRPr="00154EA6">
        <w:rPr>
          <w:rFonts w:ascii="Arial" w:eastAsia="Calibri" w:hAnsi="Arial" w:cs="Arial" w:hint="eastAsia"/>
          <w:b/>
          <w:sz w:val="22"/>
          <w:szCs w:val="22"/>
          <w:lang w:eastAsia="en-US"/>
        </w:rPr>
        <w:t>ů</w:t>
      </w:r>
      <w:r w:rsidRPr="00154EA6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AA2902" w:rsidRDefault="004A523A" w:rsidP="005D1122">
      <w:pPr>
        <w:suppressAutoHyphens/>
        <w:autoSpaceDN w:val="0"/>
        <w:spacing w:line="360" w:lineRule="auto"/>
        <w:jc w:val="both"/>
      </w:pPr>
      <w:r>
        <w:rPr>
          <w:rFonts w:ascii="Arial" w:eastAsia="Calibri" w:hAnsi="Arial" w:cs="Arial"/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213360</wp:posOffset>
            </wp:positionV>
            <wp:extent cx="2152650" cy="3548380"/>
            <wp:effectExtent l="0" t="0" r="0" b="0"/>
            <wp:wrapTight wrapText="bothSides">
              <wp:wrapPolygon edited="0">
                <wp:start x="0" y="0"/>
                <wp:lineTo x="0" y="21453"/>
                <wp:lineTo x="21409" y="21453"/>
                <wp:lineTo x="21409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ůl pradávných sl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2902" w:rsidRPr="004A523A" w:rsidRDefault="004A523A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4A523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Láska z doby dávno minulé, cestování </w:t>
      </w:r>
      <w:r w:rsidRPr="004A523A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  <w:r w:rsidRPr="004A523A">
        <w:rPr>
          <w:rFonts w:ascii="Arial" w:eastAsia="Calibri" w:hAnsi="Arial" w:cs="Arial"/>
          <w:b/>
          <w:bCs/>
          <w:sz w:val="22"/>
          <w:szCs w:val="22"/>
          <w:lang w:eastAsia="en-US"/>
        </w:rPr>
        <w:t>asem a tajemství kolem ztracené civilizace grónských Viking</w:t>
      </w:r>
      <w:r w:rsidRPr="004A523A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ů</w:t>
      </w:r>
    </w:p>
    <w:p w:rsidR="004A523A" w:rsidRDefault="004A523A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54EA6" w:rsidRDefault="00154EA6" w:rsidP="00154EA6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EA6">
        <w:rPr>
          <w:rFonts w:ascii="Arial" w:eastAsia="Calibri" w:hAnsi="Arial" w:cs="Arial"/>
          <w:sz w:val="22"/>
          <w:szCs w:val="22"/>
          <w:lang w:eastAsia="en-US"/>
        </w:rPr>
        <w:t>Originální dobrodružný p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h plný nap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tí a romantiky</w:t>
      </w:r>
      <w:r w:rsidR="00220AF7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Ve st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edov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ku postihla grónské Vikingy dodnes úpln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 xml:space="preserve"> neobjasn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ná katastrofa. Celá jejich n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kolikatisícová populace náhle zmizela a zanechala po sob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 xml:space="preserve"> akorát opušt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ná obydlí a pole. Jde o jednu z velkých záhad lidské historie, kterou se nikdy nepoda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ilo spolehliv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 xml:space="preserve"> vysv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tlit...</w:t>
      </w:r>
    </w:p>
    <w:p w:rsidR="00154EA6" w:rsidRPr="00154EA6" w:rsidRDefault="00154EA6" w:rsidP="00154EA6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54EA6" w:rsidRDefault="00154EA6" w:rsidP="00154EA6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EA6">
        <w:rPr>
          <w:rFonts w:ascii="Arial" w:eastAsia="Calibri" w:hAnsi="Arial" w:cs="Arial"/>
          <w:sz w:val="22"/>
          <w:szCs w:val="22"/>
          <w:lang w:eastAsia="en-US"/>
        </w:rPr>
        <w:t>Oslo, sou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asnost: Dva cizí lidé, osam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lí, nezapadající do sou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asného sv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ta, pronásledovaní zvláštn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 xml:space="preserve"> živými no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ními m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rami. Julia je žena se strachem ze závazk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. Magnus je muž, který se nedokáže rozhodnout. Jejich osudy se nenadále protnou, když je prastarý vikingský symbol uroboros, had požírající vlastní ocas, dovede ke dve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m tajemného lé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 xml:space="preserve">itele Leonarda Kolla. </w:t>
      </w:r>
    </w:p>
    <w:p w:rsidR="00154EA6" w:rsidRPr="00154EA6" w:rsidRDefault="00154EA6" w:rsidP="00154EA6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A2902" w:rsidRDefault="00154EA6" w:rsidP="00154EA6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EA6">
        <w:rPr>
          <w:rFonts w:ascii="Arial" w:eastAsia="Calibri" w:hAnsi="Arial" w:cs="Arial"/>
          <w:sz w:val="22"/>
          <w:szCs w:val="22"/>
          <w:lang w:eastAsia="en-US"/>
        </w:rPr>
        <w:t>Koll jim prost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ednictvím neobvyklé kombinace akupunktury a hypnózy – staré tibetské techniky V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tru v krvi – pom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ůž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e odhalit jejich minulý život ve st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edov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kém Grónsku a nalézt východisko pro sou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asnost. Cesta do drsné a kruté doby Viking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 xml:space="preserve"> jim ukáže jejich pravé já a pom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ůž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e objevit p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vod temných obav a pocit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. O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istný zážitek však není spjatý jen s událostmi v jejich sou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asném život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, ale také poodhalí roušku dávného tajemství grónských Viking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 xml:space="preserve"> a vyjeví osudové spojení mezi dv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ma zoufalými dušemi.</w:t>
      </w:r>
    </w:p>
    <w:p w:rsidR="00154EA6" w:rsidRDefault="00154EA6" w:rsidP="00154EA6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60B0" w:rsidRPr="008860B0" w:rsidRDefault="00220AF7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336 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stran, formát </w:t>
      </w:r>
      <w:r w:rsidRPr="00220AF7">
        <w:rPr>
          <w:rFonts w:ascii="Arial" w:eastAsia="Calibri" w:hAnsi="Arial" w:cs="Arial"/>
          <w:b/>
          <w:bCs/>
          <w:sz w:val="22"/>
          <w:szCs w:val="22"/>
          <w:lang w:eastAsia="en-US"/>
        </w:rPr>
        <w:t>129×206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cena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36</w:t>
      </w:r>
      <w:r w:rsidR="009F6610">
        <w:rPr>
          <w:rFonts w:ascii="Arial" w:eastAsia="Calibri" w:hAnsi="Arial" w:cs="Arial"/>
          <w:b/>
          <w:bCs/>
          <w:sz w:val="22"/>
          <w:szCs w:val="22"/>
          <w:lang w:eastAsia="en-US"/>
        </w:rPr>
        <w:t>9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K</w:t>
      </w:r>
      <w:r w:rsidR="008860B0"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O autor</w:t>
      </w:r>
      <w:r w:rsidR="009F6610">
        <w:rPr>
          <w:rFonts w:ascii="Arial" w:eastAsia="Calibri" w:hAnsi="Arial" w:cs="Arial"/>
          <w:b/>
          <w:bCs/>
          <w:sz w:val="22"/>
          <w:szCs w:val="22"/>
          <w:lang w:eastAsia="en-US"/>
        </w:rPr>
        <w:t>ovi</w:t>
      </w:r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154EA6" w:rsidRPr="00154EA6" w:rsidRDefault="00154EA6" w:rsidP="00154EA6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EA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Brian M. Talgo 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je Ameri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an, ale už p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es p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tat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icet let žije v Norsku. Píše a p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 xml:space="preserve">ekládá ve svém volném 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ase. První román The Beauregarde Affair mu vyšel v roce 2011, jeho kratší texty se však už d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ve stihly objevit v povídkových sbírkách v Norsku a mimo n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j. Když zrovna nepíše fikci, píše texty pro progrockovou skupinu Gentle Knife.</w:t>
      </w:r>
    </w:p>
    <w:p w:rsidR="00AA2902" w:rsidRPr="00154EA6" w:rsidRDefault="00154EA6" w:rsidP="00154EA6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EA6">
        <w:rPr>
          <w:rFonts w:ascii="Arial" w:eastAsia="Calibri" w:hAnsi="Arial" w:cs="Arial"/>
          <w:sz w:val="22"/>
          <w:szCs w:val="22"/>
          <w:lang w:eastAsia="en-US"/>
        </w:rPr>
        <w:t>Brynjulf Haugan se p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es dvacet let v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nuje chiropraxi a alternativní medicín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. V roce 2004 ve spolupráci se spole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nostmi Nordisk Film a NRK inicioval dvouletý projekt Mystical Mankind, dokumentárn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 xml:space="preserve"> historický seriál o lé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itelství. V roce 2011 vyhrál hlavní cenu v literární sout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ěž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i po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řá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dané Norským lidovým muzeem za povídku Map of the Mummies. S</w:t>
      </w:r>
      <w:r w:rsidRPr="00154EA6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154EA6">
        <w:rPr>
          <w:rFonts w:ascii="Arial" w:eastAsia="Calibri" w:hAnsi="Arial" w:cs="Arial"/>
          <w:sz w:val="22"/>
          <w:szCs w:val="22"/>
          <w:lang w:eastAsia="en-US"/>
        </w:rPr>
        <w:t>l pradávných slz z roku 2017 je jeho první román.</w:t>
      </w:r>
    </w:p>
    <w:p w:rsidR="00154EA6" w:rsidRDefault="00154EA6" w:rsidP="00154EA6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0DCF" w:rsidRPr="008860B0" w:rsidRDefault="00154EA6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Ohlasy</w:t>
      </w:r>
      <w:r w:rsidR="00880DCF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154EA6" w:rsidRPr="00154EA6" w:rsidRDefault="00154EA6" w:rsidP="00154EA6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bookmarkStart w:id="2" w:name="_Hlk17294437"/>
      <w:bookmarkStart w:id="3" w:name="_Hlk17294418"/>
      <w:r w:rsidRPr="00154EA6">
        <w:rPr>
          <w:rFonts w:ascii="Arial" w:eastAsia="Calibri" w:hAnsi="Arial" w:cs="Arial"/>
          <w:i/>
          <w:iCs/>
          <w:sz w:val="22"/>
          <w:szCs w:val="22"/>
          <w:lang w:eastAsia="en-US"/>
        </w:rPr>
        <w:t>„Napínavá kniha, kterou nešlo odložit. Krásné spojení sou</w:t>
      </w:r>
      <w:r w:rsidRPr="00154EA6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154EA6">
        <w:rPr>
          <w:rFonts w:ascii="Arial" w:eastAsia="Calibri" w:hAnsi="Arial" w:cs="Arial"/>
          <w:i/>
          <w:iCs/>
          <w:sz w:val="22"/>
          <w:szCs w:val="22"/>
          <w:lang w:eastAsia="en-US"/>
        </w:rPr>
        <w:t>asnosti s dobou Viking</w:t>
      </w:r>
      <w:r w:rsidRPr="00154EA6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</w:t>
      </w:r>
      <w:r w:rsidRPr="00154EA6">
        <w:rPr>
          <w:rFonts w:ascii="Arial" w:eastAsia="Calibri" w:hAnsi="Arial" w:cs="Arial"/>
          <w:i/>
          <w:iCs/>
          <w:sz w:val="22"/>
          <w:szCs w:val="22"/>
          <w:lang w:eastAsia="en-US"/>
        </w:rPr>
        <w:t>. T</w:t>
      </w:r>
      <w:r w:rsidRPr="00154EA6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ěší</w:t>
      </w:r>
      <w:r w:rsidRPr="00154EA6">
        <w:rPr>
          <w:rFonts w:ascii="Arial" w:eastAsia="Calibri" w:hAnsi="Arial" w:cs="Arial"/>
          <w:i/>
          <w:iCs/>
          <w:sz w:val="22"/>
          <w:szCs w:val="22"/>
          <w:lang w:eastAsia="en-US"/>
        </w:rPr>
        <w:t>m se na pokra</w:t>
      </w:r>
      <w:r w:rsidRPr="00154EA6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154EA6">
        <w:rPr>
          <w:rFonts w:ascii="Arial" w:eastAsia="Calibri" w:hAnsi="Arial" w:cs="Arial"/>
          <w:i/>
          <w:iCs/>
          <w:sz w:val="22"/>
          <w:szCs w:val="22"/>
          <w:lang w:eastAsia="en-US"/>
        </w:rPr>
        <w:t>ování.“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54EA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54EA6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– June H Glosli Olsen</w:t>
      </w:r>
    </w:p>
    <w:p w:rsidR="00154EA6" w:rsidRPr="00154EA6" w:rsidRDefault="00154EA6" w:rsidP="00154EA6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154EA6" w:rsidRPr="00154EA6" w:rsidRDefault="00154EA6" w:rsidP="00154EA6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54EA6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154EA6">
        <w:rPr>
          <w:rFonts w:ascii="Arial" w:eastAsia="Calibri" w:hAnsi="Arial" w:cs="Arial"/>
          <w:i/>
          <w:iCs/>
          <w:sz w:val="22"/>
          <w:szCs w:val="22"/>
          <w:lang w:eastAsia="en-US"/>
        </w:rPr>
        <w:t>Strhující, dob</w:t>
      </w:r>
      <w:r w:rsidRPr="00154EA6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154EA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e napsaná kniha.“ </w:t>
      </w:r>
      <w:r w:rsidRPr="00154EA6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– Helen Kranstad Aasrud</w:t>
      </w:r>
    </w:p>
    <w:p w:rsidR="00154EA6" w:rsidRPr="00154EA6" w:rsidRDefault="00154EA6" w:rsidP="00154EA6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AA2902" w:rsidRDefault="00154EA6" w:rsidP="00154EA6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54EA6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154EA6">
        <w:rPr>
          <w:rFonts w:ascii="Arial" w:eastAsia="Calibri" w:hAnsi="Arial" w:cs="Arial"/>
          <w:i/>
          <w:iCs/>
          <w:sz w:val="22"/>
          <w:szCs w:val="22"/>
          <w:lang w:eastAsia="en-US"/>
        </w:rPr>
        <w:t>Tak skv</w:t>
      </w:r>
      <w:r w:rsidRPr="00154EA6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i/>
          <w:iCs/>
          <w:sz w:val="22"/>
          <w:szCs w:val="22"/>
          <w:lang w:eastAsia="en-US"/>
        </w:rPr>
        <w:t>lou knihu jsem ne</w:t>
      </w:r>
      <w:r w:rsidRPr="00154EA6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154EA6">
        <w:rPr>
          <w:rFonts w:ascii="Arial" w:eastAsia="Calibri" w:hAnsi="Arial" w:cs="Arial"/>
          <w:i/>
          <w:iCs/>
          <w:sz w:val="22"/>
          <w:szCs w:val="22"/>
          <w:lang w:eastAsia="en-US"/>
        </w:rPr>
        <w:t>etl roky. Strhující od první strany. P</w:t>
      </w:r>
      <w:r w:rsidRPr="00154EA6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ří</w:t>
      </w:r>
      <w:r w:rsidRPr="00154EA6">
        <w:rPr>
          <w:rFonts w:ascii="Arial" w:eastAsia="Calibri" w:hAnsi="Arial" w:cs="Arial"/>
          <w:i/>
          <w:iCs/>
          <w:sz w:val="22"/>
          <w:szCs w:val="22"/>
          <w:lang w:eastAsia="en-US"/>
        </w:rPr>
        <w:t>b</w:t>
      </w:r>
      <w:r w:rsidRPr="00154EA6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i/>
          <w:iCs/>
          <w:sz w:val="22"/>
          <w:szCs w:val="22"/>
          <w:lang w:eastAsia="en-US"/>
        </w:rPr>
        <w:t>h m</w:t>
      </w:r>
      <w:r w:rsidRPr="00154EA6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154EA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natolik pohltil, že jsem se prakticky nemohl odtrhnout až do úplného konce. S mnohým v téhle knize se m</w:t>
      </w:r>
      <w:r w:rsidRPr="00154EA6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ůž</w:t>
      </w:r>
      <w:r w:rsidRPr="00154EA6">
        <w:rPr>
          <w:rFonts w:ascii="Arial" w:eastAsia="Calibri" w:hAnsi="Arial" w:cs="Arial"/>
          <w:i/>
          <w:iCs/>
          <w:sz w:val="22"/>
          <w:szCs w:val="22"/>
          <w:lang w:eastAsia="en-US"/>
        </w:rPr>
        <w:t>eme všichni ztotožnit, nem</w:t>
      </w:r>
      <w:r w:rsidRPr="00154EA6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ůž</w:t>
      </w:r>
      <w:r w:rsidRPr="00154EA6">
        <w:rPr>
          <w:rFonts w:ascii="Arial" w:eastAsia="Calibri" w:hAnsi="Arial" w:cs="Arial"/>
          <w:i/>
          <w:iCs/>
          <w:sz w:val="22"/>
          <w:szCs w:val="22"/>
          <w:lang w:eastAsia="en-US"/>
        </w:rPr>
        <w:t>u se do</w:t>
      </w:r>
      <w:r w:rsidRPr="00154EA6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154EA6">
        <w:rPr>
          <w:rFonts w:ascii="Arial" w:eastAsia="Calibri" w:hAnsi="Arial" w:cs="Arial"/>
          <w:i/>
          <w:iCs/>
          <w:sz w:val="22"/>
          <w:szCs w:val="22"/>
          <w:lang w:eastAsia="en-US"/>
        </w:rPr>
        <w:t>kat pokra</w:t>
      </w:r>
      <w:r w:rsidRPr="00154EA6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154EA6">
        <w:rPr>
          <w:rFonts w:ascii="Arial" w:eastAsia="Calibri" w:hAnsi="Arial" w:cs="Arial"/>
          <w:i/>
          <w:iCs/>
          <w:sz w:val="22"/>
          <w:szCs w:val="22"/>
          <w:lang w:eastAsia="en-US"/>
        </w:rPr>
        <w:t>ování.“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54EA6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– Marianne Milda Ødegaard</w:t>
      </w:r>
    </w:p>
    <w:p w:rsidR="00154EA6" w:rsidRDefault="00154EA6" w:rsidP="00154EA6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3A5595" w:rsidRPr="007F5EB1" w:rsidRDefault="003A5595" w:rsidP="009F661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 xml:space="preserve">K dispozici na vyžádání: 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 xml:space="preserve">PDF knihy 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recenzní výtisky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hi-res obálka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ukázky</w:t>
      </w:r>
    </w:p>
    <w:p w:rsidR="008A4407" w:rsidRDefault="008A4407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217214" w:rsidRPr="007F5EB1" w:rsidRDefault="00217214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bookmarkEnd w:id="2"/>
    <w:bookmarkEnd w:id="3"/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Mgr. Zlata Biedermannová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Seen Media, s.r.o.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E: zb@seenmedia.cz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M: +420 737 583 136</w:t>
      </w:r>
    </w:p>
    <w:p w:rsidR="00217214" w:rsidRPr="007F5EB1" w:rsidRDefault="00217214" w:rsidP="008860B0">
      <w:pPr>
        <w:spacing w:line="360" w:lineRule="auto"/>
        <w:rPr>
          <w:rFonts w:ascii="Arial" w:hAnsi="Arial" w:cs="Arial"/>
          <w:sz w:val="22"/>
          <w:szCs w:val="22"/>
        </w:rPr>
      </w:pPr>
      <w:r w:rsidRPr="007F5EB1">
        <w:rPr>
          <w:rFonts w:ascii="Arial" w:hAnsi="Arial" w:cs="Arial"/>
          <w:color w:val="000000"/>
          <w:sz w:val="22"/>
          <w:szCs w:val="22"/>
        </w:rPr>
        <w:t xml:space="preserve">web: </w:t>
      </w:r>
      <w:hyperlink r:id="rId9" w:history="1">
        <w:r w:rsidRPr="007F5EB1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</w:p>
    <w:sectPr w:rsidR="00217214" w:rsidRPr="007F5EB1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1D87" w:rsidRDefault="00011D87">
      <w:r>
        <w:separator/>
      </w:r>
    </w:p>
  </w:endnote>
  <w:endnote w:type="continuationSeparator" w:id="0">
    <w:p w:rsidR="00011D87" w:rsidRDefault="0001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1D87" w:rsidRDefault="00011D87">
      <w:r>
        <w:separator/>
      </w:r>
    </w:p>
  </w:footnote>
  <w:footnote w:type="continuationSeparator" w:id="0">
    <w:p w:rsidR="00011D87" w:rsidRDefault="0001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11D87"/>
    <w:rsid w:val="00047250"/>
    <w:rsid w:val="00062100"/>
    <w:rsid w:val="00072F33"/>
    <w:rsid w:val="000A4500"/>
    <w:rsid w:val="000A5C4E"/>
    <w:rsid w:val="000B687A"/>
    <w:rsid w:val="000C1A21"/>
    <w:rsid w:val="000C2FCE"/>
    <w:rsid w:val="000E6B49"/>
    <w:rsid w:val="00125472"/>
    <w:rsid w:val="00132D57"/>
    <w:rsid w:val="00154EA6"/>
    <w:rsid w:val="00180B3E"/>
    <w:rsid w:val="001D0E5A"/>
    <w:rsid w:val="001F2018"/>
    <w:rsid w:val="00202DC9"/>
    <w:rsid w:val="00217214"/>
    <w:rsid w:val="00220AF7"/>
    <w:rsid w:val="00235CDA"/>
    <w:rsid w:val="002464BD"/>
    <w:rsid w:val="00260601"/>
    <w:rsid w:val="003048AE"/>
    <w:rsid w:val="00333F7C"/>
    <w:rsid w:val="0037384B"/>
    <w:rsid w:val="003A5595"/>
    <w:rsid w:val="003C1FC5"/>
    <w:rsid w:val="00414B0A"/>
    <w:rsid w:val="00421AEE"/>
    <w:rsid w:val="00432019"/>
    <w:rsid w:val="0043682C"/>
    <w:rsid w:val="00441692"/>
    <w:rsid w:val="004A523A"/>
    <w:rsid w:val="004F0B9B"/>
    <w:rsid w:val="00500853"/>
    <w:rsid w:val="005049E4"/>
    <w:rsid w:val="00515363"/>
    <w:rsid w:val="00592011"/>
    <w:rsid w:val="005D1122"/>
    <w:rsid w:val="005D4A58"/>
    <w:rsid w:val="005F66FA"/>
    <w:rsid w:val="0063391F"/>
    <w:rsid w:val="00682033"/>
    <w:rsid w:val="00691C59"/>
    <w:rsid w:val="006A4398"/>
    <w:rsid w:val="006C2620"/>
    <w:rsid w:val="00717318"/>
    <w:rsid w:val="00747514"/>
    <w:rsid w:val="00750FA0"/>
    <w:rsid w:val="0075178C"/>
    <w:rsid w:val="0076673B"/>
    <w:rsid w:val="007E3E82"/>
    <w:rsid w:val="007E7CD3"/>
    <w:rsid w:val="007F5EB1"/>
    <w:rsid w:val="008510A9"/>
    <w:rsid w:val="008639DC"/>
    <w:rsid w:val="008650CF"/>
    <w:rsid w:val="00880DCF"/>
    <w:rsid w:val="008860B0"/>
    <w:rsid w:val="00890DB4"/>
    <w:rsid w:val="008949B0"/>
    <w:rsid w:val="00894F97"/>
    <w:rsid w:val="008A4407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9F6610"/>
    <w:rsid w:val="00A6233C"/>
    <w:rsid w:val="00A71405"/>
    <w:rsid w:val="00A727EA"/>
    <w:rsid w:val="00A81C5F"/>
    <w:rsid w:val="00A94CE5"/>
    <w:rsid w:val="00AA2902"/>
    <w:rsid w:val="00AA628F"/>
    <w:rsid w:val="00B5021A"/>
    <w:rsid w:val="00B648A0"/>
    <w:rsid w:val="00B65DF1"/>
    <w:rsid w:val="00B7316C"/>
    <w:rsid w:val="00B83DF8"/>
    <w:rsid w:val="00BA5EB7"/>
    <w:rsid w:val="00BA7ED0"/>
    <w:rsid w:val="00BC0662"/>
    <w:rsid w:val="00BF591A"/>
    <w:rsid w:val="00C000EC"/>
    <w:rsid w:val="00C016B8"/>
    <w:rsid w:val="00C22811"/>
    <w:rsid w:val="00C23107"/>
    <w:rsid w:val="00C27DD5"/>
    <w:rsid w:val="00C40338"/>
    <w:rsid w:val="00C57A01"/>
    <w:rsid w:val="00C8302B"/>
    <w:rsid w:val="00CB702A"/>
    <w:rsid w:val="00CC3EC1"/>
    <w:rsid w:val="00CE04A4"/>
    <w:rsid w:val="00D02FFD"/>
    <w:rsid w:val="00D1278B"/>
    <w:rsid w:val="00D211D3"/>
    <w:rsid w:val="00D37B0D"/>
    <w:rsid w:val="00D60A99"/>
    <w:rsid w:val="00D61D03"/>
    <w:rsid w:val="00DC2B09"/>
    <w:rsid w:val="00DD4783"/>
    <w:rsid w:val="00DF75A0"/>
    <w:rsid w:val="00E06164"/>
    <w:rsid w:val="00E16870"/>
    <w:rsid w:val="00E20E18"/>
    <w:rsid w:val="00E272F9"/>
    <w:rsid w:val="00E649D4"/>
    <w:rsid w:val="00E70AC3"/>
    <w:rsid w:val="00ED680E"/>
    <w:rsid w:val="00F04100"/>
    <w:rsid w:val="00F502F5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273CC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94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66A-FE80-40F4-9DAE-2E1FAE9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0</TotalTime>
  <Pages>2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3227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Táňa Lálová</cp:lastModifiedBy>
  <cp:revision>3</cp:revision>
  <cp:lastPrinted>2005-11-10T11:15:00Z</cp:lastPrinted>
  <dcterms:created xsi:type="dcterms:W3CDTF">2020-06-18T09:11:00Z</dcterms:created>
  <dcterms:modified xsi:type="dcterms:W3CDTF">2020-06-18T09:23:00Z</dcterms:modified>
</cp:coreProperties>
</file>