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890F9" w14:textId="77777777" w:rsidR="0041122A" w:rsidRDefault="0041122A" w:rsidP="00485EA0">
      <w:pPr>
        <w:spacing w:line="360" w:lineRule="auto"/>
        <w:jc w:val="both"/>
        <w:rPr>
          <w:rFonts w:ascii="Calibri" w:eastAsia="Calibri" w:hAnsi="Calibri" w:cs="Calibri"/>
          <w:b/>
          <w:bCs/>
          <w:sz w:val="32"/>
          <w:szCs w:val="32"/>
          <w:u w:val="single"/>
        </w:rPr>
      </w:pPr>
    </w:p>
    <w:p w14:paraId="1CE4A54B" w14:textId="3AF47D52" w:rsidR="00C203CD" w:rsidRDefault="00485EA0" w:rsidP="00485EA0">
      <w:pPr>
        <w:spacing w:line="360" w:lineRule="auto"/>
        <w:jc w:val="both"/>
        <w:rPr>
          <w:rFonts w:ascii="Calibri" w:eastAsia="Calibri" w:hAnsi="Calibri" w:cs="Calibri"/>
          <w:b/>
          <w:bCs/>
          <w:sz w:val="32"/>
          <w:szCs w:val="32"/>
          <w:u w:val="single"/>
        </w:rPr>
      </w:pPr>
      <w:proofErr w:type="spellStart"/>
      <w:r w:rsidRPr="00485EA0">
        <w:rPr>
          <w:rFonts w:ascii="Calibri" w:eastAsia="Calibri" w:hAnsi="Calibri" w:cs="Calibri"/>
          <w:b/>
          <w:bCs/>
          <w:sz w:val="32"/>
          <w:szCs w:val="32"/>
          <w:u w:val="single"/>
        </w:rPr>
        <w:t>Lauren</w:t>
      </w:r>
      <w:proofErr w:type="spellEnd"/>
      <w:r w:rsidRPr="00485EA0">
        <w:rPr>
          <w:rFonts w:ascii="Calibri" w:eastAsia="Calibri" w:hAnsi="Calibri" w:cs="Calibri"/>
          <w:b/>
          <w:bCs/>
          <w:sz w:val="32"/>
          <w:szCs w:val="32"/>
          <w:u w:val="single"/>
        </w:rPr>
        <w:t xml:space="preserve"> </w:t>
      </w:r>
      <w:proofErr w:type="spellStart"/>
      <w:r w:rsidRPr="00485EA0">
        <w:rPr>
          <w:rFonts w:ascii="Calibri" w:eastAsia="Calibri" w:hAnsi="Calibri" w:cs="Calibri"/>
          <w:b/>
          <w:bCs/>
          <w:sz w:val="32"/>
          <w:szCs w:val="32"/>
          <w:u w:val="single"/>
        </w:rPr>
        <w:t>Layneová</w:t>
      </w:r>
      <w:proofErr w:type="spellEnd"/>
      <w:r w:rsidRPr="00485EA0">
        <w:rPr>
          <w:rFonts w:ascii="Calibri" w:eastAsia="Calibri" w:hAnsi="Calibri" w:cs="Calibri"/>
          <w:b/>
          <w:bCs/>
          <w:sz w:val="32"/>
          <w:szCs w:val="32"/>
          <w:u w:val="single"/>
        </w:rPr>
        <w:t xml:space="preserve">: </w:t>
      </w:r>
      <w:r w:rsidR="00F80E36" w:rsidRPr="00485EA0">
        <w:rPr>
          <w:rFonts w:ascii="Calibri" w:eastAsia="Calibri" w:hAnsi="Calibri" w:cs="Calibri"/>
          <w:b/>
          <w:bCs/>
          <w:sz w:val="32"/>
          <w:szCs w:val="32"/>
          <w:u w:val="single"/>
        </w:rPr>
        <w:t>Láska naslepo</w:t>
      </w:r>
    </w:p>
    <w:p w14:paraId="3DB97DA0" w14:textId="10152896" w:rsidR="00485EA0" w:rsidRPr="00485EA0" w:rsidRDefault="00485EA0" w:rsidP="00485EA0">
      <w:pPr>
        <w:spacing w:line="360" w:lineRule="auto"/>
        <w:jc w:val="both"/>
        <w:rPr>
          <w:rFonts w:ascii="Calibri" w:eastAsia="Calibri" w:hAnsi="Calibri" w:cs="Calibri"/>
          <w:b/>
          <w:bCs/>
          <w:i/>
          <w:iCs/>
          <w:color w:val="FF0000"/>
          <w:sz w:val="22"/>
          <w:szCs w:val="22"/>
          <w:u w:val="single"/>
        </w:rPr>
      </w:pPr>
      <w:r w:rsidRPr="00485EA0">
        <w:rPr>
          <w:rFonts w:ascii="Calibri" w:eastAsia="Calibri" w:hAnsi="Calibri" w:cs="Calibri"/>
          <w:i/>
          <w:iCs/>
          <w:color w:val="FF0000"/>
          <w:sz w:val="22"/>
          <w:szCs w:val="22"/>
        </w:rPr>
        <w:t>Humorně-romantický příběh ve stylu Lásky přes internet.</w:t>
      </w:r>
    </w:p>
    <w:p w14:paraId="53328858" w14:textId="16C2C495" w:rsidR="00C203CD" w:rsidRDefault="00F80E36" w:rsidP="00485EA0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Překladatel:</w:t>
      </w:r>
      <w:r>
        <w:rPr>
          <w:rFonts w:ascii="Calibri" w:eastAsia="Calibri" w:hAnsi="Calibri" w:cs="Calibri"/>
          <w:sz w:val="24"/>
          <w:szCs w:val="24"/>
        </w:rPr>
        <w:t xml:space="preserve"> Věra Kotábová</w:t>
      </w:r>
    </w:p>
    <w:p w14:paraId="48FC438C" w14:textId="77777777" w:rsidR="00485EA0" w:rsidRDefault="00485EA0" w:rsidP="00485EA0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A99484F" w14:textId="77777777" w:rsidR="00485EA0" w:rsidRDefault="00F80E36" w:rsidP="00485EA0">
      <w:pPr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Anotace:</w:t>
      </w:r>
    </w:p>
    <w:p w14:paraId="27FBAC5D" w14:textId="2422E3D2" w:rsidR="00C203CD" w:rsidRDefault="00F80E36" w:rsidP="00485EA0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Gracie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Cooperová je veselá, ochotná a snaží se vytěžit maximum z každé situace. Když její otec několik měsíců po zjištění diagnózy rakoviny plic zemře, odloží </w:t>
      </w:r>
      <w:proofErr w:type="spellStart"/>
      <w:r>
        <w:rPr>
          <w:rFonts w:ascii="Calibri" w:eastAsia="Calibri" w:hAnsi="Calibri" w:cs="Calibri"/>
          <w:sz w:val="24"/>
          <w:szCs w:val="24"/>
        </w:rPr>
        <w:t>Grace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stranou své umělecké ambice a plány a převezme jeho obchod se šampaňským na Manhattanu. Záhy ale zjistí, že výnosy z prodeje jsou čím dál nižší, a ještě k tomu se ji z prodejny pokouší vystrnadit velká korporace vedená pohledným, ale otravně arogantním Sebastianem </w:t>
      </w:r>
      <w:proofErr w:type="spellStart"/>
      <w:r>
        <w:rPr>
          <w:rFonts w:ascii="Calibri" w:eastAsia="Calibri" w:hAnsi="Calibri" w:cs="Calibri"/>
          <w:sz w:val="24"/>
          <w:szCs w:val="24"/>
        </w:rPr>
        <w:t>Andrewsem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r w:rsidR="00485EA0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Gracie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nedokáže snést pomyšlení na to, že bude muset zahodit otcův sen, stejně jako předtím svůj. Připadá si zahnaná do kouta, přičemž ale nechce přátelům ani rodině přiznat, že uvažuje o zavření obchodu, a proto hledá útěchu jinde – na anonymní internetové seznamce, kde zvolna propadá kouzlu uživatele s přezdívkou Sir.</w:t>
      </w:r>
      <w:r w:rsidR="00485EA0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Přestože ale </w:t>
      </w:r>
      <w:proofErr w:type="spellStart"/>
      <w:r>
        <w:rPr>
          <w:rFonts w:ascii="Calibri" w:eastAsia="Calibri" w:hAnsi="Calibri" w:cs="Calibri"/>
          <w:sz w:val="24"/>
          <w:szCs w:val="24"/>
        </w:rPr>
        <w:t>Gracie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z každého online setkání se Sirem zaplavuje pocit blaženosti, nemá tušení, že ho již potkala ve skutečném životě… kde jeden druhého nemohou vystát!</w:t>
      </w:r>
    </w:p>
    <w:p w14:paraId="698AB7AB" w14:textId="7FEFA354" w:rsidR="00485EA0" w:rsidRDefault="00485EA0" w:rsidP="00485EA0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BD3F68E" w14:textId="77777777" w:rsidR="00485EA0" w:rsidRDefault="00485EA0" w:rsidP="00485EA0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STR:</w:t>
      </w:r>
      <w:r>
        <w:rPr>
          <w:rFonts w:ascii="Calibri" w:eastAsia="Calibri" w:hAnsi="Calibri" w:cs="Calibri"/>
          <w:sz w:val="24"/>
          <w:szCs w:val="24"/>
        </w:rPr>
        <w:t xml:space="preserve"> 272, </w:t>
      </w:r>
      <w:r>
        <w:rPr>
          <w:rFonts w:ascii="Calibri" w:eastAsia="Calibri" w:hAnsi="Calibri" w:cs="Calibri"/>
          <w:b/>
          <w:sz w:val="24"/>
          <w:szCs w:val="24"/>
        </w:rPr>
        <w:t>MOC:</w:t>
      </w:r>
      <w:r>
        <w:rPr>
          <w:rFonts w:ascii="Calibri" w:eastAsia="Calibri" w:hAnsi="Calibri" w:cs="Calibri"/>
          <w:sz w:val="24"/>
          <w:szCs w:val="24"/>
        </w:rPr>
        <w:t xml:space="preserve"> 329 Kč </w:t>
      </w:r>
    </w:p>
    <w:p w14:paraId="2759D1D7" w14:textId="77777777" w:rsidR="00485EA0" w:rsidRDefault="00485EA0" w:rsidP="00485EA0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7DF3224" w14:textId="77777777" w:rsidR="00485EA0" w:rsidRDefault="00F80E36" w:rsidP="00485EA0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 autorce: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7D102CF8" w14:textId="38936698" w:rsidR="00C203CD" w:rsidRDefault="00F80E36" w:rsidP="00485EA0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Lauren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Layneová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je úspěšná newyorská autorka, která má na kontě více než 30 humorně-romantických románů. Mnohé z nich obsadily přední příčky bestsellerů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The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New York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Times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 </w:t>
      </w:r>
      <w:r>
        <w:rPr>
          <w:rFonts w:ascii="Calibri" w:eastAsia="Calibri" w:hAnsi="Calibri" w:cs="Calibri"/>
          <w:i/>
          <w:sz w:val="24"/>
          <w:szCs w:val="24"/>
        </w:rPr>
        <w:t xml:space="preserve">USA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Today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 dohromady se jich prodalo už přes milion kusů.</w:t>
      </w:r>
    </w:p>
    <w:p w14:paraId="09D3B50E" w14:textId="77777777" w:rsidR="00485EA0" w:rsidRDefault="00485EA0" w:rsidP="00485EA0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DA45447" w14:textId="77777777" w:rsidR="00485EA0" w:rsidRDefault="00F80E36" w:rsidP="00485EA0">
      <w:pPr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Recenze:</w:t>
      </w:r>
    </w:p>
    <w:p w14:paraId="709A2758" w14:textId="056BA4F7" w:rsidR="00C203CD" w:rsidRDefault="00F80E36" w:rsidP="00485EA0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„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Lauren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Layneová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je královnou vtipného dialogu!“</w:t>
      </w:r>
    </w:p>
    <w:p w14:paraId="64E4418B" w14:textId="77777777" w:rsidR="00C203CD" w:rsidRDefault="00F80E36" w:rsidP="00485EA0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– Rachel Van </w:t>
      </w:r>
      <w:proofErr w:type="spellStart"/>
      <w:r>
        <w:rPr>
          <w:rFonts w:ascii="Calibri" w:eastAsia="Calibri" w:hAnsi="Calibri" w:cs="Calibri"/>
          <w:sz w:val="24"/>
          <w:szCs w:val="24"/>
        </w:rPr>
        <w:t>Dyken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autorka bestsellerů </w:t>
      </w:r>
      <w:r>
        <w:rPr>
          <w:rFonts w:ascii="Calibri" w:eastAsia="Calibri" w:hAnsi="Calibri" w:cs="Calibri"/>
          <w:i/>
          <w:sz w:val="24"/>
          <w:szCs w:val="24"/>
        </w:rPr>
        <w:t xml:space="preserve">Pravidla touhy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i/>
          <w:sz w:val="24"/>
          <w:szCs w:val="24"/>
        </w:rPr>
        <w:t>Zničená</w:t>
      </w:r>
    </w:p>
    <w:p w14:paraId="23B364F6" w14:textId="77777777" w:rsidR="00C203CD" w:rsidRDefault="00C203CD" w:rsidP="00485EA0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43507B0" w14:textId="77777777" w:rsidR="00C203CD" w:rsidRDefault="00F80E36" w:rsidP="00485EA0">
      <w:pPr>
        <w:spacing w:line="360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lastRenderedPageBreak/>
        <w:t xml:space="preserve">„Slovo šarm je téměř synonymem pro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Lauren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Layneovou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>.“</w:t>
      </w:r>
    </w:p>
    <w:p w14:paraId="7174A800" w14:textId="77777777" w:rsidR="00C203CD" w:rsidRDefault="00F80E36" w:rsidP="00485EA0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– </w:t>
      </w:r>
      <w:proofErr w:type="spellStart"/>
      <w:r>
        <w:rPr>
          <w:rFonts w:ascii="Calibri" w:eastAsia="Calibri" w:hAnsi="Calibri" w:cs="Calibri"/>
          <w:sz w:val="24"/>
          <w:szCs w:val="24"/>
        </w:rPr>
        <w:t>Hypable</w:t>
      </w:r>
      <w:proofErr w:type="spellEnd"/>
    </w:p>
    <w:p w14:paraId="235E09A1" w14:textId="77777777" w:rsidR="00C203CD" w:rsidRDefault="00C203CD" w:rsidP="00485EA0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9A42241" w14:textId="77777777" w:rsidR="00C203CD" w:rsidRDefault="00F80E36" w:rsidP="00485EA0">
      <w:pPr>
        <w:spacing w:line="360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„Knihy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Lauren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Layneové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jsou stejně povzbudivé a lahodné jako šumivý koktejl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Mimosa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>. Jakmile jednu dočtete, máte okamžitě chuť pustit se do další!“</w:t>
      </w:r>
    </w:p>
    <w:p w14:paraId="58C2FD5D" w14:textId="77777777" w:rsidR="00C203CD" w:rsidRDefault="00F80E36" w:rsidP="00485EA0">
      <w:pPr>
        <w:spacing w:line="360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– Karen </w:t>
      </w:r>
      <w:proofErr w:type="spellStart"/>
      <w:r>
        <w:rPr>
          <w:rFonts w:ascii="Calibri" w:eastAsia="Calibri" w:hAnsi="Calibri" w:cs="Calibri"/>
          <w:sz w:val="24"/>
          <w:szCs w:val="24"/>
        </w:rPr>
        <w:t>Hawkinsová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autorka románu </w:t>
      </w:r>
      <w:r>
        <w:rPr>
          <w:rFonts w:ascii="Calibri" w:eastAsia="Calibri" w:hAnsi="Calibri" w:cs="Calibri"/>
          <w:i/>
          <w:sz w:val="24"/>
          <w:szCs w:val="24"/>
        </w:rPr>
        <w:t>Štěstí rodiny Doveových</w:t>
      </w:r>
    </w:p>
    <w:p w14:paraId="4B7ECC40" w14:textId="77777777" w:rsidR="00C203CD" w:rsidRDefault="00C203CD" w:rsidP="00485EA0">
      <w:pPr>
        <w:spacing w:line="360" w:lineRule="auto"/>
        <w:jc w:val="both"/>
        <w:rPr>
          <w:rFonts w:ascii="Calibri" w:eastAsia="Calibri" w:hAnsi="Calibri" w:cs="Calibri"/>
          <w:i/>
          <w:sz w:val="24"/>
          <w:szCs w:val="24"/>
        </w:rPr>
      </w:pPr>
    </w:p>
    <w:p w14:paraId="5A6E8991" w14:textId="77777777" w:rsidR="00C203CD" w:rsidRDefault="00F80E36" w:rsidP="00485EA0">
      <w:pPr>
        <w:spacing w:line="360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„Příjemné oddechové čtení plné jiskřivých dialogů a dojemných scén.“ </w:t>
      </w:r>
    </w:p>
    <w:p w14:paraId="5DA0631B" w14:textId="7441D246" w:rsidR="00C203CD" w:rsidRDefault="00F80E36" w:rsidP="00485EA0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– </w:t>
      </w:r>
      <w:proofErr w:type="spellStart"/>
      <w:r>
        <w:rPr>
          <w:rFonts w:ascii="Calibri" w:eastAsia="Calibri" w:hAnsi="Calibri" w:cs="Calibri"/>
          <w:sz w:val="24"/>
          <w:szCs w:val="24"/>
        </w:rPr>
        <w:t>Publishers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Weekly</w:t>
      </w:r>
      <w:proofErr w:type="spellEnd"/>
    </w:p>
    <w:p w14:paraId="1C2CC743" w14:textId="77777777" w:rsidR="00485EA0" w:rsidRDefault="00485EA0" w:rsidP="00485EA0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D06DE12" w14:textId="77777777" w:rsidR="00C203CD" w:rsidRDefault="00F80E36" w:rsidP="00485EA0">
      <w:pPr>
        <w:spacing w:line="360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„Sexy filmová komedie na stránkách knihy!“</w:t>
      </w:r>
    </w:p>
    <w:p w14:paraId="3B823B85" w14:textId="77777777" w:rsidR="00C203CD" w:rsidRDefault="00F80E36" w:rsidP="00485EA0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– </w:t>
      </w:r>
      <w:proofErr w:type="spellStart"/>
      <w:r>
        <w:rPr>
          <w:rFonts w:ascii="Calibri" w:eastAsia="Calibri" w:hAnsi="Calibri" w:cs="Calibri"/>
          <w:sz w:val="24"/>
          <w:szCs w:val="24"/>
        </w:rPr>
        <w:t>Tessa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Baileyová, bestsellerová autorka</w:t>
      </w:r>
    </w:p>
    <w:p w14:paraId="78E3935B" w14:textId="77777777" w:rsidR="00485EA0" w:rsidRDefault="00485EA0" w:rsidP="00485EA0">
      <w:pPr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E323536" w14:textId="7CE50451" w:rsidR="00C203CD" w:rsidRDefault="00F80E36" w:rsidP="00485EA0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Ukázka: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37300E91" w14:textId="77777777" w:rsidR="00C203CD" w:rsidRDefault="00F80E36" w:rsidP="00485EA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Ty jsi mě našel</w:t>
      </w:r>
      <w:r>
        <w:rPr>
          <w:rFonts w:ascii="Calibri" w:eastAsia="Calibri" w:hAnsi="Calibri" w:cs="Calibri"/>
          <w:sz w:val="24"/>
          <w:szCs w:val="24"/>
        </w:rPr>
        <w:t>, to je to první, co mě napadne.</w:t>
      </w:r>
    </w:p>
    <w:p w14:paraId="49ABA21F" w14:textId="77777777" w:rsidR="00C203CD" w:rsidRDefault="00F80E36" w:rsidP="00485EA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„To jste vy,“ je jediné, nač se zmůžu.</w:t>
      </w:r>
    </w:p>
    <w:p w14:paraId="58776A1C" w14:textId="77777777" w:rsidR="00C203CD" w:rsidRDefault="00F80E36" w:rsidP="00485EA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Překvapení v jeho očích signalizuje, že je zaskočený, že mě vidí, stejně jako já. Jemná vráska mezi jeho tmavým obočím dává najevo, že si není úplně jistý, jak s tou situací naložit. Rozhlédne se, jako by se chtěl ujistit, že je tam, kde má být. „Dobrý den. Hledám majitele.“</w:t>
      </w:r>
    </w:p>
    <w:p w14:paraId="782E8EC2" w14:textId="77777777" w:rsidR="00C203CD" w:rsidRDefault="00F80E36" w:rsidP="00485EA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Propána. Provozovatel obchodu se rychle naučí, že hláška „Hledám majitele“ téměř vždycky znamená stížnost nebo pochybnou obchodní nabídku.</w:t>
      </w:r>
    </w:p>
    <w:p w14:paraId="2D279978" w14:textId="77777777" w:rsidR="00C203CD" w:rsidRDefault="00F80E36" w:rsidP="00485EA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tak se zářivě usměju. „Já jsem majitelka. Jak vám mohu pomoci?“</w:t>
      </w:r>
    </w:p>
    <w:p w14:paraId="63376722" w14:textId="77777777" w:rsidR="00C203CD" w:rsidRDefault="00C203CD" w:rsidP="00485EA0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sectPr w:rsidR="00C203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851" w:bottom="2268" w:left="1134" w:header="454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E7829" w14:textId="77777777" w:rsidR="00F57D51" w:rsidRDefault="00F57D51">
      <w:r>
        <w:separator/>
      </w:r>
    </w:p>
  </w:endnote>
  <w:endnote w:type="continuationSeparator" w:id="0">
    <w:p w14:paraId="7350B73D" w14:textId="77777777" w:rsidR="00F57D51" w:rsidRDefault="00F57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25882" w14:textId="77777777" w:rsidR="00C203CD" w:rsidRDefault="00C203C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E262A" w14:textId="77777777" w:rsidR="00C203CD" w:rsidRDefault="00F80E3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w:r>
      <w:rPr>
        <w:noProof/>
      </w:rPr>
      <w:drawing>
        <wp:anchor distT="0" distB="0" distL="114300" distR="114300" simplePos="0" relativeHeight="251664384" behindDoc="0" locked="0" layoutInCell="1" hidden="0" allowOverlap="1" wp14:anchorId="2804FE9B" wp14:editId="62A84218">
          <wp:simplePos x="0" y="0"/>
          <wp:positionH relativeFrom="column">
            <wp:posOffset>-193037</wp:posOffset>
          </wp:positionH>
          <wp:positionV relativeFrom="paragraph">
            <wp:posOffset>-944242</wp:posOffset>
          </wp:positionV>
          <wp:extent cx="6449695" cy="985520"/>
          <wp:effectExtent l="0" t="0" r="0" b="0"/>
          <wp:wrapNone/>
          <wp:docPr id="5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49695" cy="985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FD0E0" w14:textId="77777777" w:rsidR="00C203CD" w:rsidRDefault="00F80E3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w:r>
      <w:rPr>
        <w:noProof/>
      </w:rPr>
      <w:drawing>
        <wp:anchor distT="0" distB="0" distL="114300" distR="114300" simplePos="0" relativeHeight="251665408" behindDoc="0" locked="0" layoutInCell="1" hidden="0" allowOverlap="1" wp14:anchorId="6FE98697" wp14:editId="6CDD4863">
          <wp:simplePos x="0" y="0"/>
          <wp:positionH relativeFrom="column">
            <wp:posOffset>4</wp:posOffset>
          </wp:positionH>
          <wp:positionV relativeFrom="paragraph">
            <wp:posOffset>0</wp:posOffset>
          </wp:positionV>
          <wp:extent cx="7556500" cy="1195070"/>
          <wp:effectExtent l="0" t="0" r="0" b="0"/>
          <wp:wrapSquare wrapText="bothSides" distT="0" distB="0" distL="114300" distR="114300"/>
          <wp:docPr id="52" name="image8.jpg" descr="TZ_zapati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jpg" descr="TZ_zapati_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D6AC9" w14:textId="77777777" w:rsidR="00F57D51" w:rsidRDefault="00F57D51">
      <w:r>
        <w:separator/>
      </w:r>
    </w:p>
  </w:footnote>
  <w:footnote w:type="continuationSeparator" w:id="0">
    <w:p w14:paraId="187A21CE" w14:textId="77777777" w:rsidR="00F57D51" w:rsidRDefault="00F57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D9AFA" w14:textId="77777777" w:rsidR="00C203CD" w:rsidRDefault="00C203C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84787" w14:textId="77777777" w:rsidR="00C203CD" w:rsidRDefault="00C203CD">
    <w:pPr>
      <w:tabs>
        <w:tab w:val="left" w:pos="4536"/>
      </w:tabs>
      <w:spacing w:before="120"/>
      <w:ind w:left="4536" w:right="-57" w:hanging="2835"/>
      <w:rPr>
        <w:rFonts w:ascii="Arial" w:eastAsia="Arial" w:hAnsi="Arial" w:cs="Arial"/>
        <w:sz w:val="16"/>
        <w:szCs w:val="16"/>
      </w:rPr>
    </w:pPr>
  </w:p>
  <w:p w14:paraId="1A5CF0AB" w14:textId="77777777" w:rsidR="00C203CD" w:rsidRDefault="00F80E36">
    <w:pPr>
      <w:spacing w:before="120"/>
      <w:ind w:left="1985" w:right="-57" w:hanging="2835"/>
      <w:rPr>
        <w:rFonts w:ascii="Arial" w:eastAsia="Arial" w:hAnsi="Arial" w:cs="Arial"/>
        <w:color w:val="7F7F7F"/>
        <w:sz w:val="24"/>
        <w:szCs w:val="24"/>
      </w:rPr>
    </w:pPr>
    <w:r>
      <w:rPr>
        <w:rFonts w:ascii="Arial" w:eastAsia="Arial" w:hAnsi="Arial" w:cs="Arial"/>
        <w:color w:val="7F7F7F"/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D8C0024" wp14:editId="4EEE0DFD">
          <wp:simplePos x="0" y="0"/>
          <wp:positionH relativeFrom="column">
            <wp:posOffset>-9521</wp:posOffset>
          </wp:positionH>
          <wp:positionV relativeFrom="paragraph">
            <wp:posOffset>-234312</wp:posOffset>
          </wp:positionV>
          <wp:extent cx="1062990" cy="792480"/>
          <wp:effectExtent l="0" t="0" r="0" b="0"/>
          <wp:wrapNone/>
          <wp:docPr id="4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2990" cy="792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A8995CD" w14:textId="77777777" w:rsidR="00C203CD" w:rsidRDefault="00F80E36">
    <w:pPr>
      <w:tabs>
        <w:tab w:val="left" w:pos="10348"/>
      </w:tabs>
      <w:spacing w:before="120"/>
      <w:ind w:left="4536" w:right="-57" w:hanging="2835"/>
      <w:rPr>
        <w:rFonts w:ascii="Arial" w:eastAsia="Arial" w:hAnsi="Arial" w:cs="Arial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1D9B837F" wp14:editId="721057C8">
              <wp:simplePos x="0" y="0"/>
              <wp:positionH relativeFrom="column">
                <wp:posOffset>1181100</wp:posOffset>
              </wp:positionH>
              <wp:positionV relativeFrom="paragraph">
                <wp:posOffset>241300</wp:posOffset>
              </wp:positionV>
              <wp:extent cx="5067300" cy="31750"/>
              <wp:effectExtent l="0" t="0" r="0" b="0"/>
              <wp:wrapNone/>
              <wp:docPr id="45" name="Přímá spojovací šipka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821875" y="3777778"/>
                        <a:ext cx="5048250" cy="444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80808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1181100</wp:posOffset>
              </wp:positionH>
              <wp:positionV relativeFrom="paragraph">
                <wp:posOffset>241300</wp:posOffset>
              </wp:positionV>
              <wp:extent cx="5067300" cy="31750"/>
              <wp:effectExtent b="0" l="0" r="0" t="0"/>
              <wp:wrapNone/>
              <wp:docPr id="45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67300" cy="31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80479C8" wp14:editId="5EC0DDAC">
              <wp:simplePos x="0" y="0"/>
              <wp:positionH relativeFrom="column">
                <wp:posOffset>1155700</wp:posOffset>
              </wp:positionH>
              <wp:positionV relativeFrom="paragraph">
                <wp:posOffset>0</wp:posOffset>
              </wp:positionV>
              <wp:extent cx="2548255" cy="346075"/>
              <wp:effectExtent l="0" t="0" r="0" b="0"/>
              <wp:wrapNone/>
              <wp:docPr id="46" name="Obdélník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86160" y="3621250"/>
                        <a:ext cx="251968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002EEFC9" w14:textId="77777777" w:rsidR="00C203CD" w:rsidRDefault="00F80E36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7F7F7F"/>
                              <w:sz w:val="24"/>
                            </w:rPr>
                            <w:t>Život mezi řádky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80479C8" id="Obdélník 46" o:spid="_x0000_s1026" style="position:absolute;left:0;text-align:left;margin-left:91pt;margin-top:0;width:200.65pt;height:2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JyNmHwIAAFgEAAAOAAAAZHJzL2Uyb0RvYy54bWysVNuO0zAQfUfiHyy/s7lAS7dqukJbipBW&#13;&#10;UGnhA6aO3VjyDdtt0r9n7KRbCg9IiDw4Y/vkzJlbVg+DVuTEfZDWNLS6KynhhtlWmkNDv3/bvllQ&#13;&#10;EiKYFpQ1vKFnHujD+vWrVe+WvLadVS33BElMWPauoV2MblkUgXVcQ7izjhu8FNZriLj1h6L10CO7&#13;&#10;VkVdlvOit7513jIeAp5uxku6zvxCcBa/ChF4JKqhqC3m1ed1n9ZivYLlwYPrJJtkwD+o0CANOn2h&#13;&#10;2kAEcvTyDyotmbfBinjHrC6sEJLxHANGU5W/RfPcgeM5FkxOcC9pCv+Pln05PbudxzT0LiwDmimK&#13;&#10;QXid3qiPDA19Vy7m1RzTd27o23ld1bMpcXyIhCGgnlX38wUCWEJU72dlBhRXJudD/MStJsloqMfC&#13;&#10;5HzB6SlE9I7QCyQ5DlbJdiuVyht/2D8qT06ARdzmZ/xWuQ7G04u7MEIz3w2HMqRv6P2snqFIwEYT&#13;&#10;CiKa2rUNDeaQCW++mKhuvI5Cb2BJ9QZCN+Ly1dhUWkbsbCV1QxdlesbjjkP70bQknh2Og8GhoElZ&#13;&#10;0JQojiOERu7JCFL9HYdpUwajvRYvWXHYD1NF97Y97zwJjm0lKn2CEHfgscUrdIttjw5/HMGjCPXZ&#13;&#10;YF+lGbkY/mLsLwYY1lmcHszcaD7GPEupSsZ+OEYrZK5mUjG6nsRh++aiTKOW5uPXfUZdfwjrnwAA&#13;&#10;AP//AwBQSwMEFAAGAAgAAAAhAIwtFunfAAAADAEAAA8AAABkcnMvZG93bnJldi54bWxMT01Lw0AU&#13;&#10;vAv9D8sreLMbGyshzaaI0VNFsBa8brOvSch+xN1tEv31Pk96Gd4wzLyZYjcbzUb0oXNWwO0qAYa2&#13;&#10;dqqzjYDj+/NNBixEaZXUzqKALwywKxdXhcyVm+wbjofYMAqxIZcC2hiHnPNQt2hkWLkBLWln542M&#13;&#10;RH3DlZcThRvN10lyz43sLH1o5YCPLdb94WIETNjvj4P/Tp+q18+PFz32532VCHG9nKstwcMWWMQ5&#13;&#10;/jngdwP1h5KKndzFqsA08WxNg6IAQpI3WZoCO9FxtwFeFvz/iPIHAAD//wMAUEsBAi0AFAAGAAgA&#13;&#10;AAAhALaDOJL+AAAA4QEAABMAAAAAAAAAAAAAAAAAAAAAAFtDb250ZW50X1R5cGVzXS54bWxQSwEC&#13;&#10;LQAUAAYACAAAACEAOP0h/9YAAACUAQAACwAAAAAAAAAAAAAAAAAvAQAAX3JlbHMvLnJlbHNQSwEC&#13;&#10;LQAUAAYACAAAACEAhicjZh8CAABYBAAADgAAAAAAAAAAAAAAAAAuAgAAZHJzL2Uyb0RvYy54bWxQ&#13;&#10;SwECLQAUAAYACAAAACEAjC0W6d8AAAAMAQAADwAAAAAAAAAAAAAAAAB5BAAAZHJzL2Rvd25yZXYu&#13;&#10;eG1sUEsFBgAAAAAEAAQA8wAAAIUFAAAAAA==&#13;&#10;" strokecolor="white">
              <v:fill opacity="0"/>
              <v:stroke startarrowwidth="narrow" startarrowlength="short" endarrowwidth="narrow" endarrowlength="short"/>
              <v:textbox inset="0,0,0,0">
                <w:txbxContent>
                  <w:p w14:paraId="002EEFC9" w14:textId="77777777" w:rsidR="00C203CD" w:rsidRDefault="00F80E36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7F7F7F"/>
                        <w:sz w:val="24"/>
                      </w:rPr>
                      <w:t>Život mezi řádky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04EF7" w14:textId="77777777" w:rsidR="00C203CD" w:rsidRDefault="00F80E3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6BFC7EFD" wp14:editId="50A09BCE">
          <wp:simplePos x="0" y="0"/>
          <wp:positionH relativeFrom="column">
            <wp:posOffset>-6982</wp:posOffset>
          </wp:positionH>
          <wp:positionV relativeFrom="paragraph">
            <wp:posOffset>-14602</wp:posOffset>
          </wp:positionV>
          <wp:extent cx="1000760" cy="744855"/>
          <wp:effectExtent l="0" t="0" r="0" b="0"/>
          <wp:wrapTopAndBottom distT="0" distB="0"/>
          <wp:docPr id="51" name="image3.png" descr="GRADAbaze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GRADAbazej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0760" cy="7448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hidden="0" allowOverlap="1" wp14:anchorId="3C861D41" wp14:editId="001D2447">
              <wp:simplePos x="0" y="0"/>
              <wp:positionH relativeFrom="column">
                <wp:posOffset>1384300</wp:posOffset>
              </wp:positionH>
              <wp:positionV relativeFrom="paragraph">
                <wp:posOffset>673100</wp:posOffset>
              </wp:positionV>
              <wp:extent cx="5195570" cy="31750"/>
              <wp:effectExtent l="0" t="0" r="0" b="0"/>
              <wp:wrapNone/>
              <wp:docPr id="47" name="Přímá spojovací šipka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757740" y="3780000"/>
                        <a:ext cx="517652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80808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1384300</wp:posOffset>
              </wp:positionH>
              <wp:positionV relativeFrom="paragraph">
                <wp:posOffset>673100</wp:posOffset>
              </wp:positionV>
              <wp:extent cx="5195570" cy="31750"/>
              <wp:effectExtent b="0" l="0" r="0" t="0"/>
              <wp:wrapNone/>
              <wp:docPr id="47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95570" cy="31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79056D37" wp14:editId="603BC460">
              <wp:simplePos x="0" y="0"/>
              <wp:positionH relativeFrom="column">
                <wp:posOffset>1384300</wp:posOffset>
              </wp:positionH>
              <wp:positionV relativeFrom="paragraph">
                <wp:posOffset>342900</wp:posOffset>
              </wp:positionV>
              <wp:extent cx="2620645" cy="270510"/>
              <wp:effectExtent l="0" t="0" r="0" b="0"/>
              <wp:wrapNone/>
              <wp:docPr id="48" name="Obdélník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49965" y="3659033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70A8507F" w14:textId="77777777" w:rsidR="00C203CD" w:rsidRDefault="00F80E36">
                          <w:pPr>
                            <w:spacing w:before="120"/>
                            <w:ind w:right="-55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7F7F7F"/>
                              <w:sz w:val="24"/>
                            </w:rPr>
                            <w:t>Svět odborné literatury</w:t>
                          </w:r>
                        </w:p>
                        <w:p w14:paraId="04251BCA" w14:textId="77777777" w:rsidR="00C203CD" w:rsidRDefault="00C203CD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9056D37" id="Obdélník 48" o:spid="_x0000_s1027" style="position:absolute;margin-left:109pt;margin-top:27pt;width:206.35pt;height:21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7uGhJgIAAF8EAAAOAAAAZHJzL2Uyb0RvYy54bWysVNuO0zAQfUfiHyy/06TphU3UdIW2FCGt&#13;&#10;oNLCB0wdp7HkG7bbpH/P2Gm3FB6QEHlwxvbJmTO3rB4HJcmJOy+Mrul0klPCNTON0Ieafv+2ffdA&#13;&#10;iQ+gG5BG85qeuaeP67dvVr2teGE6IxvuCJJoX/W2pl0ItsoyzzquwE+M5RovW+MUBNy6Q9Y46JFd&#13;&#10;yazI82XWG9dYZxj3Hk834yVdJ/625Sx8bVvPA5E1RW0hrS6t+7hm6xVUBwe2E+wiA/5BhQKh0ekr&#13;&#10;1QYCkKMTf1ApwZzxpg0TZlRm2lYwnmLAaKb5b9G8dGB5igWT4+1rmvz/o2VfTi925zANvfWVRzNG&#13;&#10;MbROxTfqI0NN5/m8LJcLSs41nS0XZT6bjYnjQyAMAcWiLPL3mF+GiGI+LWeLCMhuTNb58IkbRaJR&#13;&#10;U4eFSfmC07MPI/QKiY69kaLZCinTxh32T9KRE2ARt+kZv5W2g/E0FRLd+RGaXN9xSE36mpaLAqNg&#13;&#10;gI3WSghoKtvU1OtDIrz74kJ153UUegeLqjfguxGXrsbcKBGws6VQNX3I4zMedxyaj7oh4WxxHDQO&#13;&#10;BY3KvKJEchwhNNALVAGE/DsOQ5Yao70VL1ph2A9EYGDTyBVP9qY57xzxlm0FCn4GH3bgsNOn6B27&#13;&#10;H/3+OIJDLfKzxvaKo3I13NXYXw3QrDM4RJjA0XwKaaSibm0+HINpRSrqzfVFI3Zxqs1l4uKY/LpP&#13;&#10;qNt/Yf0TAAD//wMAUEsDBBQABgAIAAAAIQDDUXro5AAAAA4BAAAPAAAAZHJzL2Rvd25yZXYueG1s&#13;&#10;TI9BT8MwDIXvSPyHyEjcWLINyuiaTojCaRMSYxLXrPHaqk1Skqwt/HrMCS62LNvvvS/bTKZjA/rQ&#13;&#10;OCthPhPA0JZON7aScHh/uVkBC1FZrTpnUcIXBtjklxeZSrUb7RsO+1gxErEhVRLqGPuU81DWaFSY&#13;&#10;uR4t7U7OGxVp9BXXXo0kbjq+ECLhRjWWHGrV41ONZbs/GwkjtttD77+Xz8Xr58euG9rTthBSXl9N&#13;&#10;xZrK4xpYxCn+fcAvA+WHnIId3dnqwDoJi/mKgKKEu1vqdJAsxT2wo4SHJAGeZ/w/Rv4DAAD//wMA&#13;&#10;UEsBAi0AFAAGAAgAAAAhALaDOJL+AAAA4QEAABMAAAAAAAAAAAAAAAAAAAAAAFtDb250ZW50X1R5&#13;&#10;cGVzXS54bWxQSwECLQAUAAYACAAAACEAOP0h/9YAAACUAQAACwAAAAAAAAAAAAAAAAAvAQAAX3Jl&#13;&#10;bHMvLnJlbHNQSwECLQAUAAYACAAAACEAd+7hoSYCAABfBAAADgAAAAAAAAAAAAAAAAAuAgAAZHJz&#13;&#10;L2Uyb0RvYy54bWxQSwECLQAUAAYACAAAACEAw1F66OQAAAAOAQAADwAAAAAAAAAAAAAAAACABAAA&#13;&#10;ZHJzL2Rvd25yZXYueG1sUEsFBgAAAAAEAAQA8wAAAJEFAAAAAA==&#13;&#10;" strokecolor="white">
              <v:fill opacity="0"/>
              <v:stroke startarrowwidth="narrow" startarrowlength="short" endarrowwidth="narrow" endarrowlength="short"/>
              <v:textbox inset="0,0,0,0">
                <w:txbxContent>
                  <w:p w14:paraId="70A8507F" w14:textId="77777777" w:rsidR="00C203CD" w:rsidRDefault="00F80E36">
                    <w:pPr>
                      <w:spacing w:before="120"/>
                      <w:ind w:right="-55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7F7F7F"/>
                        <w:sz w:val="24"/>
                      </w:rPr>
                      <w:t>Svět odborné literatury</w:t>
                    </w:r>
                  </w:p>
                  <w:p w14:paraId="04251BCA" w14:textId="77777777" w:rsidR="00C203CD" w:rsidRDefault="00C203CD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3CD"/>
    <w:rsid w:val="0041122A"/>
    <w:rsid w:val="00485EA0"/>
    <w:rsid w:val="006059C1"/>
    <w:rsid w:val="00C203CD"/>
    <w:rsid w:val="00F57D51"/>
    <w:rsid w:val="00F8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FB31E8"/>
  <w15:docId w15:val="{EEDA8ED3-F7F1-D645-9DD6-05C825287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ide Latin" w:eastAsia="Wide Latin" w:hAnsi="Wide Latin" w:cs="Wide Lati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3E82"/>
  </w:style>
  <w:style w:type="paragraph" w:styleId="Nadpis1">
    <w:name w:val="heading 1"/>
    <w:basedOn w:val="Normln"/>
    <w:next w:val="Normln"/>
    <w:uiPriority w:val="9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uiPriority w:val="9"/>
    <w:semiHidden/>
    <w:unhideWhenUsed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uiPriority w:val="9"/>
    <w:semiHidden/>
    <w:unhideWhenUsed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uiPriority w:val="9"/>
    <w:semiHidden/>
    <w:unhideWhenUsed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uiPriority w:val="9"/>
    <w:semiHidden/>
    <w:unhideWhenUsed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ln1">
    <w:name w:val="Normální1"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paragraph" w:customStyle="1" w:styleId="Text">
    <w:name w:val="Text"/>
    <w:rsid w:val="00E2674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Normlnweb">
    <w:name w:val="Normal (Web)"/>
    <w:basedOn w:val="Normln"/>
    <w:uiPriority w:val="99"/>
    <w:unhideWhenUsed/>
    <w:rsid w:val="00E2674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dnA">
    <w:name w:val="Žádný A"/>
    <w:rsid w:val="00C1452C"/>
  </w:style>
  <w:style w:type="paragraph" w:customStyle="1" w:styleId="Standard">
    <w:name w:val="Standard"/>
    <w:rsid w:val="00C1452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60" w:line="259" w:lineRule="auto"/>
    </w:pPr>
    <w:rPr>
      <w:rFonts w:eastAsia="Arial Unicode MS" w:cs="Arial Unicode MS"/>
      <w:color w:val="000000"/>
      <w:kern w:val="3"/>
      <w:sz w:val="24"/>
      <w:szCs w:val="24"/>
      <w:u w:color="000000"/>
      <w:bdr w:val="nil"/>
    </w:rPr>
  </w:style>
  <w:style w:type="character" w:customStyle="1" w:styleId="dn">
    <w:name w:val="Žádný"/>
    <w:rsid w:val="00C1452C"/>
  </w:style>
  <w:style w:type="character" w:customStyle="1" w:styleId="Hyperlink0">
    <w:name w:val="Hyperlink.0"/>
    <w:basedOn w:val="dn"/>
    <w:rsid w:val="00C1452C"/>
    <w:rPr>
      <w:lang w:val="de-DE"/>
    </w:rPr>
  </w:style>
  <w:style w:type="paragraph" w:styleId="Odstavecseseznamem">
    <w:name w:val="List Paragraph"/>
    <w:basedOn w:val="Normln"/>
    <w:uiPriority w:val="34"/>
    <w:qFormat/>
    <w:rsid w:val="00CD2917"/>
    <w:pPr>
      <w:ind w:left="720"/>
      <w:contextualSpacing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">
    <w:name w:val="annotation reference"/>
    <w:basedOn w:val="Standardnpsmoodstavce"/>
    <w:uiPriority w:val="99"/>
    <w:semiHidden/>
    <w:unhideWhenUsed/>
    <w:rsid w:val="00410853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0853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085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0853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0853"/>
    <w:rPr>
      <w:b/>
      <w:bCs/>
      <w:sz w:val="24"/>
      <w:szCs w:val="24"/>
    </w:rPr>
  </w:style>
  <w:style w:type="paragraph" w:styleId="Revize">
    <w:name w:val="Revision"/>
    <w:hidden/>
    <w:uiPriority w:val="99"/>
    <w:semiHidden/>
    <w:rsid w:val="00046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8Xd9Y9cbcIK0CqnctxfK9Pagow==">AMUW2mV9n0ZRkV+0IJQH6F86H+qxqKMkg3fXRomMnB5MYIFVZkT8SXS28GCb7XwQ2cuKk16lp5PtaZDwaq1m+IU4tAgxQWaszNWNNGHyEezQ7gNnpGR0aLJ17C3e73cXF67USdM6i2TG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359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ssi</dc:creator>
  <cp:lastModifiedBy>Zlata Biedermannová</cp:lastModifiedBy>
  <cp:revision>5</cp:revision>
  <dcterms:created xsi:type="dcterms:W3CDTF">2022-02-25T04:11:00Z</dcterms:created>
  <dcterms:modified xsi:type="dcterms:W3CDTF">2022-03-30T03:40:00Z</dcterms:modified>
</cp:coreProperties>
</file>