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260" w:rsidRDefault="00302E28" w:rsidP="00AC7E72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Šaty dělají člověka</w:t>
      </w:r>
    </w:p>
    <w:p w:rsidR="00C57A01" w:rsidRPr="004A523A" w:rsidRDefault="005F66FA" w:rsidP="004A523A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AC7E72">
        <w:rPr>
          <w:rFonts w:ascii="Arial" w:eastAsia="Calibri" w:hAnsi="Arial" w:cs="Arial"/>
          <w:bCs/>
          <w:i/>
          <w:sz w:val="22"/>
          <w:szCs w:val="22"/>
          <w:lang w:eastAsia="en-US"/>
        </w:rPr>
        <w:t>1</w:t>
      </w:r>
      <w:r w:rsidR="00302E28">
        <w:rPr>
          <w:rFonts w:ascii="Arial" w:eastAsia="Calibri" w:hAnsi="Arial" w:cs="Arial"/>
          <w:bCs/>
          <w:i/>
          <w:sz w:val="22"/>
          <w:szCs w:val="22"/>
          <w:lang w:eastAsia="en-US"/>
        </w:rPr>
        <w:t>7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AC7E72">
        <w:rPr>
          <w:rFonts w:ascii="Arial" w:eastAsia="Calibri" w:hAnsi="Arial" w:cs="Arial"/>
          <w:bCs/>
          <w:i/>
          <w:sz w:val="22"/>
          <w:szCs w:val="22"/>
          <w:lang w:eastAsia="en-US"/>
        </w:rPr>
        <w:t>červ</w:t>
      </w:r>
      <w:r w:rsidR="00302E28">
        <w:rPr>
          <w:rFonts w:ascii="Arial" w:eastAsia="Calibri" w:hAnsi="Arial" w:cs="Arial"/>
          <w:bCs/>
          <w:i/>
          <w:sz w:val="22"/>
          <w:szCs w:val="22"/>
          <w:lang w:eastAsia="en-US"/>
        </w:rPr>
        <w:t>ence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302E28" w:rsidRDefault="00302E28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2E28">
        <w:rPr>
          <w:rFonts w:ascii="Arial" w:eastAsia="Calibri" w:hAnsi="Arial" w:cs="Arial"/>
          <w:b/>
          <w:sz w:val="22"/>
          <w:szCs w:val="22"/>
          <w:lang w:eastAsia="en-US"/>
        </w:rPr>
        <w:t>Jak se oblékáme je naším nejd</w:t>
      </w:r>
      <w:r w:rsidRPr="00302E28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302E28">
        <w:rPr>
          <w:rFonts w:ascii="Arial" w:eastAsia="Calibri" w:hAnsi="Arial" w:cs="Arial"/>
          <w:b/>
          <w:sz w:val="22"/>
          <w:szCs w:val="22"/>
          <w:lang w:eastAsia="en-US"/>
        </w:rPr>
        <w:t>ležit</w:t>
      </w:r>
      <w:r w:rsidRPr="00302E28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302E28">
        <w:rPr>
          <w:rFonts w:ascii="Arial" w:eastAsia="Calibri" w:hAnsi="Arial" w:cs="Arial"/>
          <w:b/>
          <w:sz w:val="22"/>
          <w:szCs w:val="22"/>
          <w:lang w:eastAsia="en-US"/>
        </w:rPr>
        <w:t>jším vizuálním vyjád</w:t>
      </w:r>
      <w:r w:rsidRPr="00302E28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302E28">
        <w:rPr>
          <w:rFonts w:ascii="Arial" w:eastAsia="Calibri" w:hAnsi="Arial" w:cs="Arial"/>
          <w:b/>
          <w:sz w:val="22"/>
          <w:szCs w:val="22"/>
          <w:lang w:eastAsia="en-US"/>
        </w:rPr>
        <w:t>ením. Co o nás ale naše oble</w:t>
      </w:r>
      <w:r w:rsidRPr="00302E28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302E28">
        <w:rPr>
          <w:rFonts w:ascii="Arial" w:eastAsia="Calibri" w:hAnsi="Arial" w:cs="Arial"/>
          <w:b/>
          <w:sz w:val="22"/>
          <w:szCs w:val="22"/>
          <w:lang w:eastAsia="en-US"/>
        </w:rPr>
        <w:t>ení vypovídá? Psycholožka módy Dawnn Karenová srozumiteln</w:t>
      </w:r>
      <w:r w:rsidRPr="00302E28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302E28">
        <w:rPr>
          <w:rFonts w:ascii="Arial" w:eastAsia="Calibri" w:hAnsi="Arial" w:cs="Arial"/>
          <w:b/>
          <w:sz w:val="22"/>
          <w:szCs w:val="22"/>
          <w:lang w:eastAsia="en-US"/>
        </w:rPr>
        <w:t xml:space="preserve"> popisuje vliv oble</w:t>
      </w:r>
      <w:r w:rsidRPr="00302E28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302E28">
        <w:rPr>
          <w:rFonts w:ascii="Arial" w:eastAsia="Calibri" w:hAnsi="Arial" w:cs="Arial"/>
          <w:b/>
          <w:sz w:val="22"/>
          <w:szCs w:val="22"/>
          <w:lang w:eastAsia="en-US"/>
        </w:rPr>
        <w:t>ení na nás samé a na naše okolí a na p</w:t>
      </w:r>
      <w:r w:rsidRPr="00302E28">
        <w:rPr>
          <w:rFonts w:ascii="Arial" w:eastAsia="Calibri" w:hAnsi="Arial" w:cs="Arial" w:hint="eastAsia"/>
          <w:b/>
          <w:sz w:val="22"/>
          <w:szCs w:val="22"/>
          <w:lang w:eastAsia="en-US"/>
        </w:rPr>
        <w:t>ří</w:t>
      </w:r>
      <w:r w:rsidRPr="00302E28">
        <w:rPr>
          <w:rFonts w:ascii="Arial" w:eastAsia="Calibri" w:hAnsi="Arial" w:cs="Arial"/>
          <w:b/>
          <w:sz w:val="22"/>
          <w:szCs w:val="22"/>
          <w:lang w:eastAsia="en-US"/>
        </w:rPr>
        <w:t>kladech ze života ukazuje, jak své oble</w:t>
      </w:r>
      <w:r w:rsidRPr="00302E28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302E28">
        <w:rPr>
          <w:rFonts w:ascii="Arial" w:eastAsia="Calibri" w:hAnsi="Arial" w:cs="Arial"/>
          <w:b/>
          <w:sz w:val="22"/>
          <w:szCs w:val="22"/>
          <w:lang w:eastAsia="en-US"/>
        </w:rPr>
        <w:t>ení p</w:t>
      </w:r>
      <w:r w:rsidRPr="00302E28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302E28">
        <w:rPr>
          <w:rFonts w:ascii="Arial" w:eastAsia="Calibri" w:hAnsi="Arial" w:cs="Arial"/>
          <w:b/>
          <w:sz w:val="22"/>
          <w:szCs w:val="22"/>
          <w:lang w:eastAsia="en-US"/>
        </w:rPr>
        <w:t>izp</w:t>
      </w:r>
      <w:r w:rsidRPr="00302E28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302E28">
        <w:rPr>
          <w:rFonts w:ascii="Arial" w:eastAsia="Calibri" w:hAnsi="Arial" w:cs="Arial"/>
          <w:b/>
          <w:sz w:val="22"/>
          <w:szCs w:val="22"/>
          <w:lang w:eastAsia="en-US"/>
        </w:rPr>
        <w:t>sobit, tak aby skute</w:t>
      </w:r>
      <w:r w:rsidRPr="00302E28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302E28">
        <w:rPr>
          <w:rFonts w:ascii="Arial" w:eastAsia="Calibri" w:hAnsi="Arial" w:cs="Arial"/>
          <w:b/>
          <w:sz w:val="22"/>
          <w:szCs w:val="22"/>
          <w:lang w:eastAsia="en-US"/>
        </w:rPr>
        <w:t>n</w:t>
      </w:r>
      <w:r w:rsidRPr="00302E28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302E28">
        <w:rPr>
          <w:rFonts w:ascii="Arial" w:eastAsia="Calibri" w:hAnsi="Arial" w:cs="Arial"/>
          <w:b/>
          <w:sz w:val="22"/>
          <w:szCs w:val="22"/>
          <w:lang w:eastAsia="en-US"/>
        </w:rPr>
        <w:t xml:space="preserve"> vyjad</w:t>
      </w:r>
      <w:r w:rsidRPr="00302E28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302E28">
        <w:rPr>
          <w:rFonts w:ascii="Arial" w:eastAsia="Calibri" w:hAnsi="Arial" w:cs="Arial"/>
          <w:b/>
          <w:sz w:val="22"/>
          <w:szCs w:val="22"/>
          <w:lang w:eastAsia="en-US"/>
        </w:rPr>
        <w:t>ovalo to, co si p</w:t>
      </w:r>
      <w:r w:rsidRPr="00302E28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302E28">
        <w:rPr>
          <w:rFonts w:ascii="Arial" w:eastAsia="Calibri" w:hAnsi="Arial" w:cs="Arial"/>
          <w:b/>
          <w:sz w:val="22"/>
          <w:szCs w:val="22"/>
          <w:lang w:eastAsia="en-US"/>
        </w:rPr>
        <w:t>ejeme. Protože na tom, jak se oblékáme, záleží.</w:t>
      </w:r>
    </w:p>
    <w:p w:rsidR="00837260" w:rsidRPr="00E20327" w:rsidRDefault="00C17446" w:rsidP="005D1122">
      <w:pPr>
        <w:suppressAutoHyphens/>
        <w:autoSpaceDN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D0008F" wp14:editId="551A60BD">
            <wp:simplePos x="0" y="0"/>
            <wp:positionH relativeFrom="column">
              <wp:posOffset>-9525</wp:posOffset>
            </wp:positionH>
            <wp:positionV relativeFrom="paragraph">
              <wp:posOffset>209550</wp:posOffset>
            </wp:positionV>
            <wp:extent cx="2024380" cy="2879725"/>
            <wp:effectExtent l="0" t="0" r="0" b="0"/>
            <wp:wrapTight wrapText="bothSides">
              <wp:wrapPolygon edited="0">
                <wp:start x="0" y="0"/>
                <wp:lineTo x="0" y="21433"/>
                <wp:lineTo x="21343" y="21433"/>
                <wp:lineTo x="2134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E72" w:rsidRDefault="00302E28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2E28">
        <w:rPr>
          <w:rFonts w:ascii="Arial" w:eastAsia="Calibri" w:hAnsi="Arial" w:cs="Arial"/>
          <w:b/>
          <w:bCs/>
          <w:sz w:val="22"/>
          <w:szCs w:val="22"/>
          <w:lang w:eastAsia="en-US"/>
        </w:rPr>
        <w:t>VYTVO</w:t>
      </w:r>
      <w:r w:rsidRPr="00302E28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Ř</w:t>
      </w:r>
      <w:r w:rsidRPr="00302E28">
        <w:rPr>
          <w:rFonts w:ascii="Arial" w:eastAsia="Calibri" w:hAnsi="Arial" w:cs="Arial"/>
          <w:b/>
          <w:bCs/>
          <w:sz w:val="22"/>
          <w:szCs w:val="22"/>
          <w:lang w:eastAsia="en-US"/>
        </w:rPr>
        <w:t>TE SI SV</w:t>
      </w:r>
      <w:r w:rsidRPr="00302E28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Ů</w:t>
      </w:r>
      <w:r w:rsidRPr="00302E28">
        <w:rPr>
          <w:rFonts w:ascii="Arial" w:eastAsia="Calibri" w:hAnsi="Arial" w:cs="Arial"/>
          <w:b/>
          <w:bCs/>
          <w:sz w:val="22"/>
          <w:szCs w:val="22"/>
          <w:lang w:eastAsia="en-US"/>
        </w:rPr>
        <w:t>J STYL A P</w:t>
      </w:r>
      <w:r w:rsidRPr="00302E28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Ř</w:t>
      </w:r>
      <w:r w:rsidRPr="00302E28">
        <w:rPr>
          <w:rFonts w:ascii="Arial" w:eastAsia="Calibri" w:hAnsi="Arial" w:cs="Arial"/>
          <w:b/>
          <w:bCs/>
          <w:sz w:val="22"/>
          <w:szCs w:val="22"/>
          <w:lang w:eastAsia="en-US"/>
        </w:rPr>
        <w:t>EKONEJTE ROZDÍL MEZI DOJMEM A REALITOU.</w:t>
      </w:r>
    </w:p>
    <w:p w:rsidR="00302E28" w:rsidRDefault="00302E28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02E28" w:rsidRDefault="00302E28" w:rsidP="00302E2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2E28">
        <w:rPr>
          <w:rFonts w:ascii="Arial" w:eastAsia="Calibri" w:hAnsi="Arial" w:cs="Arial"/>
          <w:sz w:val="22"/>
          <w:szCs w:val="22"/>
          <w:lang w:eastAsia="en-US"/>
        </w:rPr>
        <w:t>Móda je nedílnou sou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čá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stí našich život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 xml:space="preserve"> a nov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 xml:space="preserve"> se rozvíjející obor psychologie módy to dokládá. Pr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kopnice Dawnn Karenová ve své knize popisuje vliv oble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ení nejen na nositele, ale i na jeho okolí. Ukazuje, pro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 xml:space="preserve"> si vybíráme konkrétní oble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ení, a vysv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 xml:space="preserve">tluje, jak se obléci podle nálady nebo abychom si náladu ovlivnili. </w:t>
      </w:r>
    </w:p>
    <w:p w:rsidR="00302E28" w:rsidRPr="00302E28" w:rsidRDefault="00302E28" w:rsidP="00302E2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02E28" w:rsidRDefault="00302E28" w:rsidP="00302E2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2E28">
        <w:rPr>
          <w:rFonts w:ascii="Arial" w:eastAsia="Calibri" w:hAnsi="Arial" w:cs="Arial"/>
          <w:sz w:val="22"/>
          <w:szCs w:val="22"/>
          <w:lang w:eastAsia="en-US"/>
        </w:rPr>
        <w:t>Na základ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 xml:space="preserve"> pr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zkumu a skute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ných p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klad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 xml:space="preserve"> ukazuje, jak využít oble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 xml:space="preserve">ení k transformaci svého života. </w:t>
      </w:r>
    </w:p>
    <w:p w:rsidR="00302E28" w:rsidRPr="00302E28" w:rsidRDefault="00302E28" w:rsidP="00302E2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17446" w:rsidRDefault="00C17446" w:rsidP="00302E2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02E28" w:rsidRPr="00302E28" w:rsidRDefault="00302E28" w:rsidP="00302E2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2E28">
        <w:rPr>
          <w:rFonts w:ascii="Arial" w:eastAsia="Calibri" w:hAnsi="Arial" w:cs="Arial"/>
          <w:sz w:val="22"/>
          <w:szCs w:val="22"/>
          <w:lang w:eastAsia="en-US"/>
        </w:rPr>
        <w:t>V této knize vás nau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302E28" w:rsidRPr="00302E28" w:rsidRDefault="00302E28" w:rsidP="00302E2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•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ab/>
        <w:t>jak volit oble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ení podle nálady, nebo jak si díky n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mu náladu naopak vylepšit</w:t>
      </w:r>
    </w:p>
    <w:p w:rsidR="00302E28" w:rsidRPr="00302E28" w:rsidRDefault="00302E28" w:rsidP="00302E2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•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ab/>
        <w:t>jak díky barvám zmírnit pocity úzkosti nebo nervozity</w:t>
      </w:r>
    </w:p>
    <w:p w:rsidR="00302E28" w:rsidRPr="00302E28" w:rsidRDefault="00302E28" w:rsidP="00302E2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•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ab/>
        <w:t>jak si díky oble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ení udržet svou kulturní identitu</w:t>
      </w:r>
    </w:p>
    <w:p w:rsidR="00302E28" w:rsidRDefault="00302E28" w:rsidP="00302E2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•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ab/>
        <w:t>jak vyza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ovat sílu v pracovním i osobním život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</w:p>
    <w:p w:rsidR="00302E28" w:rsidRPr="00302E28" w:rsidRDefault="00302E28" w:rsidP="00302E2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522D" w:rsidRDefault="00302E28" w:rsidP="00302E2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2E28">
        <w:rPr>
          <w:rFonts w:ascii="Arial" w:eastAsia="Calibri" w:hAnsi="Arial" w:cs="Arial"/>
          <w:sz w:val="22"/>
          <w:szCs w:val="22"/>
          <w:lang w:eastAsia="en-US"/>
        </w:rPr>
        <w:t>Vstupte do sv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ta módní psychologie a Dawnn vám pom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ůž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e posunout váš vzhled i život na vyšší úrove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ň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837260" w:rsidRDefault="0083726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302E28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256</w:t>
      </w:r>
      <w:r w:rsidR="00220AF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stran, formát </w:t>
      </w:r>
      <w:r w:rsidR="00AC7E72"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50</w:t>
      </w:r>
      <w:r w:rsidR="00AC7E72"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×2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20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 w:rsidR="008A7550">
        <w:rPr>
          <w:rFonts w:ascii="Arial" w:eastAsia="Calibri" w:hAnsi="Arial" w:cs="Arial"/>
          <w:b/>
          <w:bCs/>
          <w:sz w:val="22"/>
          <w:szCs w:val="22"/>
          <w:lang w:eastAsia="en-US"/>
        </w:rPr>
        <w:t>329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E1522D" w:rsidRDefault="00E1522D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17318" w:rsidRPr="00717318" w:rsidRDefault="00C17446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column"/>
      </w:r>
      <w:r w:rsidR="00717318"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O autor</w:t>
      </w:r>
      <w:r w:rsidR="00302E28">
        <w:rPr>
          <w:rFonts w:ascii="Arial" w:eastAsia="Calibri" w:hAnsi="Arial" w:cs="Arial"/>
          <w:b/>
          <w:bCs/>
          <w:sz w:val="22"/>
          <w:szCs w:val="22"/>
          <w:lang w:eastAsia="en-US"/>
        </w:rPr>
        <w:t>ce</w:t>
      </w:r>
      <w:r w:rsid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AC7E72" w:rsidRPr="00302E28" w:rsidRDefault="00302E28" w:rsidP="00302E2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2E28">
        <w:rPr>
          <w:rFonts w:ascii="Arial" w:eastAsia="Calibri" w:hAnsi="Arial" w:cs="Arial"/>
          <w:b/>
          <w:bCs/>
          <w:sz w:val="22"/>
          <w:szCs w:val="22"/>
          <w:lang w:eastAsia="en-US"/>
        </w:rPr>
        <w:t>Dawnn Karenová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 xml:space="preserve"> je pr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kopnicí v oblasti módní psychologie. Má magisterský titul z Columbia University's Teaching College a je kvalifikovanou terapeutkou. Pracovala jako modelka, návrhá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ka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v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oblasti public relations. V nedávné dob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 xml:space="preserve"> cestovala po St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edním východ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 xml:space="preserve"> a Asii, aby obohatila sv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j výzkum na poli módní psychologie a pracovala s dalšími klienty. Stala se historickou pr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kopnicí v oblasti módní psychologie a jednou z nejmladších profesorek psychologie v odd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lení sociálních v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 xml:space="preserve">d na Fashion Institute of Technology a první 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ernoškou v této funkci, a také založila Fashion Psychology Institute®, první online instituci na sv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t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, která nabízí kurzy v novém oboru módní psychologie. Dawnn se specializuje na „kompletní styling a p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ekonávání rozdílu mezi dojmem a realitou". Módní psychologie se zam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ěř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uje na nejr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zn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jší pot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eby klient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, od osobního rozvoje p</w:t>
      </w:r>
      <w:r w:rsidRPr="00302E2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2E28">
        <w:rPr>
          <w:rFonts w:ascii="Arial" w:eastAsia="Calibri" w:hAnsi="Arial" w:cs="Arial"/>
          <w:sz w:val="22"/>
          <w:szCs w:val="22"/>
          <w:lang w:eastAsia="en-US"/>
        </w:rPr>
        <w:t>es vztahy až po kariérní postup.</w:t>
      </w:r>
    </w:p>
    <w:p w:rsidR="00302E28" w:rsidRDefault="00302E28" w:rsidP="00302E2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AC7E72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Ohlasy</w:t>
      </w:r>
      <w:r w:rsidR="00880DCF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302E28" w:rsidRPr="00302E28" w:rsidRDefault="00302E28" w:rsidP="00302E28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bookmarkStart w:id="2" w:name="_Hlk17294437"/>
      <w:bookmarkStart w:id="3" w:name="_Hlk17294418"/>
      <w:r w:rsidRPr="00302E28">
        <w:rPr>
          <w:rFonts w:ascii="Arial" w:hAnsi="Arial" w:cs="Arial"/>
          <w:i/>
          <w:iCs/>
          <w:sz w:val="22"/>
          <w:szCs w:val="22"/>
        </w:rPr>
        <w:t>„Výborná kniha a úžasný vhled do barev a sv</w:t>
      </w:r>
      <w:r w:rsidRPr="00302E28">
        <w:rPr>
          <w:rFonts w:ascii="Arial" w:hAnsi="Arial" w:cs="Arial" w:hint="eastAsia"/>
          <w:i/>
          <w:iCs/>
          <w:sz w:val="22"/>
          <w:szCs w:val="22"/>
        </w:rPr>
        <w:t>ě</w:t>
      </w:r>
      <w:r w:rsidRPr="00302E28">
        <w:rPr>
          <w:rFonts w:ascii="Arial" w:hAnsi="Arial" w:cs="Arial"/>
          <w:i/>
          <w:iCs/>
          <w:sz w:val="22"/>
          <w:szCs w:val="22"/>
        </w:rPr>
        <w:t>ta módy!“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02E28">
        <w:rPr>
          <w:rFonts w:ascii="Arial" w:hAnsi="Arial" w:cs="Arial" w:hint="eastAsia"/>
          <w:b/>
          <w:bCs/>
          <w:i/>
          <w:iCs/>
          <w:sz w:val="22"/>
          <w:szCs w:val="22"/>
        </w:rPr>
        <w:t>–</w:t>
      </w:r>
      <w:r w:rsidRPr="00302E2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02E28">
        <w:rPr>
          <w:rFonts w:ascii="Arial" w:hAnsi="Arial" w:cs="Arial" w:hint="eastAsia"/>
          <w:b/>
          <w:bCs/>
          <w:i/>
          <w:iCs/>
          <w:sz w:val="22"/>
          <w:szCs w:val="22"/>
        </w:rPr>
        <w:t>č</w:t>
      </w:r>
      <w:r w:rsidRPr="00302E28">
        <w:rPr>
          <w:rFonts w:ascii="Arial" w:hAnsi="Arial" w:cs="Arial"/>
          <w:b/>
          <w:bCs/>
          <w:i/>
          <w:iCs/>
          <w:sz w:val="22"/>
          <w:szCs w:val="22"/>
        </w:rPr>
        <w:t>tená</w:t>
      </w:r>
      <w:r w:rsidRPr="00302E28">
        <w:rPr>
          <w:rFonts w:ascii="Arial" w:hAnsi="Arial" w:cs="Arial" w:hint="eastAsia"/>
          <w:b/>
          <w:bCs/>
          <w:i/>
          <w:iCs/>
          <w:sz w:val="22"/>
          <w:szCs w:val="22"/>
        </w:rPr>
        <w:t>ř</w:t>
      </w:r>
      <w:r w:rsidRPr="00302E28">
        <w:rPr>
          <w:rFonts w:ascii="Arial" w:hAnsi="Arial" w:cs="Arial"/>
          <w:b/>
          <w:bCs/>
          <w:i/>
          <w:iCs/>
          <w:sz w:val="22"/>
          <w:szCs w:val="22"/>
        </w:rPr>
        <w:t>ská recenze, Amazon</w:t>
      </w:r>
    </w:p>
    <w:p w:rsidR="00302E28" w:rsidRPr="00302E28" w:rsidRDefault="00302E28" w:rsidP="00302E28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:rsidR="00AC7E72" w:rsidRPr="00302E28" w:rsidRDefault="00302E28" w:rsidP="00302E28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302E28">
        <w:rPr>
          <w:rFonts w:ascii="Arial" w:hAnsi="Arial" w:cs="Arial" w:hint="eastAsia"/>
          <w:i/>
          <w:iCs/>
          <w:sz w:val="22"/>
          <w:szCs w:val="22"/>
        </w:rPr>
        <w:t>„</w:t>
      </w:r>
      <w:r w:rsidRPr="00302E28">
        <w:rPr>
          <w:rFonts w:ascii="Arial" w:hAnsi="Arial" w:cs="Arial"/>
          <w:i/>
          <w:iCs/>
          <w:sz w:val="22"/>
          <w:szCs w:val="22"/>
        </w:rPr>
        <w:t>Než jsem si p</w:t>
      </w:r>
      <w:r w:rsidRPr="00302E28">
        <w:rPr>
          <w:rFonts w:ascii="Arial" w:hAnsi="Arial" w:cs="Arial" w:hint="eastAsia"/>
          <w:i/>
          <w:iCs/>
          <w:sz w:val="22"/>
          <w:szCs w:val="22"/>
        </w:rPr>
        <w:t>ř</w:t>
      </w:r>
      <w:r w:rsidRPr="00302E28">
        <w:rPr>
          <w:rFonts w:ascii="Arial" w:hAnsi="Arial" w:cs="Arial"/>
          <w:i/>
          <w:iCs/>
          <w:sz w:val="22"/>
          <w:szCs w:val="22"/>
        </w:rPr>
        <w:t>e</w:t>
      </w:r>
      <w:r w:rsidRPr="00302E28">
        <w:rPr>
          <w:rFonts w:ascii="Arial" w:hAnsi="Arial" w:cs="Arial" w:hint="eastAsia"/>
          <w:i/>
          <w:iCs/>
          <w:sz w:val="22"/>
          <w:szCs w:val="22"/>
        </w:rPr>
        <w:t>č</w:t>
      </w:r>
      <w:r w:rsidRPr="00302E28">
        <w:rPr>
          <w:rFonts w:ascii="Arial" w:hAnsi="Arial" w:cs="Arial"/>
          <w:i/>
          <w:iCs/>
          <w:sz w:val="22"/>
          <w:szCs w:val="22"/>
        </w:rPr>
        <w:t>etla tuhle knihu, natáhla bych si mikinu a ani nemrkla. Te</w:t>
      </w:r>
      <w:r w:rsidRPr="00302E28">
        <w:rPr>
          <w:rFonts w:ascii="Arial" w:hAnsi="Arial" w:cs="Arial" w:hint="eastAsia"/>
          <w:i/>
          <w:iCs/>
          <w:sz w:val="22"/>
          <w:szCs w:val="22"/>
        </w:rPr>
        <w:t>ď</w:t>
      </w:r>
      <w:r w:rsidRPr="00302E28">
        <w:rPr>
          <w:rFonts w:ascii="Arial" w:hAnsi="Arial" w:cs="Arial"/>
          <w:i/>
          <w:iCs/>
          <w:sz w:val="22"/>
          <w:szCs w:val="22"/>
        </w:rPr>
        <w:t xml:space="preserve"> si každé ráno nem</w:t>
      </w:r>
      <w:r w:rsidRPr="00302E28">
        <w:rPr>
          <w:rFonts w:ascii="Arial" w:hAnsi="Arial" w:cs="Arial" w:hint="eastAsia"/>
          <w:i/>
          <w:iCs/>
          <w:sz w:val="22"/>
          <w:szCs w:val="22"/>
        </w:rPr>
        <w:t>ůž</w:t>
      </w:r>
      <w:r w:rsidRPr="00302E28">
        <w:rPr>
          <w:rFonts w:ascii="Arial" w:hAnsi="Arial" w:cs="Arial"/>
          <w:i/>
          <w:iCs/>
          <w:sz w:val="22"/>
          <w:szCs w:val="22"/>
        </w:rPr>
        <w:t>u odpustit zamyšlení nad tím, pro</w:t>
      </w:r>
      <w:r w:rsidRPr="00302E28">
        <w:rPr>
          <w:rFonts w:ascii="Arial" w:hAnsi="Arial" w:cs="Arial" w:hint="eastAsia"/>
          <w:i/>
          <w:iCs/>
          <w:sz w:val="22"/>
          <w:szCs w:val="22"/>
        </w:rPr>
        <w:t>č</w:t>
      </w:r>
      <w:r w:rsidRPr="00302E28">
        <w:rPr>
          <w:rFonts w:ascii="Arial" w:hAnsi="Arial" w:cs="Arial"/>
          <w:i/>
          <w:iCs/>
          <w:sz w:val="22"/>
          <w:szCs w:val="22"/>
        </w:rPr>
        <w:t xml:space="preserve"> jsem si oblékla, co jsem si oblékla. Tahle kniha není dobrá jenom k</w:t>
      </w:r>
      <w:r w:rsidR="00C17446">
        <w:rPr>
          <w:rFonts w:ascii="Arial" w:hAnsi="Arial" w:cs="Arial"/>
          <w:i/>
          <w:iCs/>
          <w:sz w:val="22"/>
          <w:szCs w:val="22"/>
        </w:rPr>
        <w:t> </w:t>
      </w:r>
      <w:r w:rsidRPr="00302E28">
        <w:rPr>
          <w:rFonts w:ascii="Arial" w:hAnsi="Arial" w:cs="Arial"/>
          <w:i/>
          <w:iCs/>
          <w:sz w:val="22"/>
          <w:szCs w:val="22"/>
        </w:rPr>
        <w:t>tomu, abyste se lépe rozhodli, co na sebe, ale také k tomu, abyste sami sob</w:t>
      </w:r>
      <w:r w:rsidRPr="00302E28">
        <w:rPr>
          <w:rFonts w:ascii="Arial" w:hAnsi="Arial" w:cs="Arial" w:hint="eastAsia"/>
          <w:i/>
          <w:iCs/>
          <w:sz w:val="22"/>
          <w:szCs w:val="22"/>
        </w:rPr>
        <w:t>ě</w:t>
      </w:r>
      <w:r w:rsidRPr="00302E28">
        <w:rPr>
          <w:rFonts w:ascii="Arial" w:hAnsi="Arial" w:cs="Arial"/>
          <w:i/>
          <w:iCs/>
          <w:sz w:val="22"/>
          <w:szCs w:val="22"/>
        </w:rPr>
        <w:t xml:space="preserve"> lépe porozum</w:t>
      </w:r>
      <w:r w:rsidRPr="00302E28">
        <w:rPr>
          <w:rFonts w:ascii="Arial" w:hAnsi="Arial" w:cs="Arial" w:hint="eastAsia"/>
          <w:i/>
          <w:iCs/>
          <w:sz w:val="22"/>
          <w:szCs w:val="22"/>
        </w:rPr>
        <w:t>ě</w:t>
      </w:r>
      <w:r w:rsidRPr="00302E28">
        <w:rPr>
          <w:rFonts w:ascii="Arial" w:hAnsi="Arial" w:cs="Arial"/>
          <w:i/>
          <w:iCs/>
          <w:sz w:val="22"/>
          <w:szCs w:val="22"/>
        </w:rPr>
        <w:t>li.“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02E28">
        <w:rPr>
          <w:rFonts w:ascii="Arial" w:hAnsi="Arial" w:cs="Arial" w:hint="eastAsia"/>
          <w:b/>
          <w:bCs/>
          <w:i/>
          <w:iCs/>
          <w:sz w:val="22"/>
          <w:szCs w:val="22"/>
        </w:rPr>
        <w:t>–</w:t>
      </w:r>
      <w:r w:rsidRPr="00302E2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02E28">
        <w:rPr>
          <w:rFonts w:ascii="Arial" w:hAnsi="Arial" w:cs="Arial" w:hint="eastAsia"/>
          <w:b/>
          <w:bCs/>
          <w:i/>
          <w:iCs/>
          <w:sz w:val="22"/>
          <w:szCs w:val="22"/>
        </w:rPr>
        <w:t>č</w:t>
      </w:r>
      <w:r w:rsidRPr="00302E28">
        <w:rPr>
          <w:rFonts w:ascii="Arial" w:hAnsi="Arial" w:cs="Arial"/>
          <w:b/>
          <w:bCs/>
          <w:i/>
          <w:iCs/>
          <w:sz w:val="22"/>
          <w:szCs w:val="22"/>
        </w:rPr>
        <w:t>tená</w:t>
      </w:r>
      <w:r w:rsidRPr="00302E28">
        <w:rPr>
          <w:rFonts w:ascii="Arial" w:hAnsi="Arial" w:cs="Arial" w:hint="eastAsia"/>
          <w:b/>
          <w:bCs/>
          <w:i/>
          <w:iCs/>
          <w:sz w:val="22"/>
          <w:szCs w:val="22"/>
        </w:rPr>
        <w:t>ř</w:t>
      </w:r>
      <w:r w:rsidRPr="00302E28">
        <w:rPr>
          <w:rFonts w:ascii="Arial" w:hAnsi="Arial" w:cs="Arial"/>
          <w:b/>
          <w:bCs/>
          <w:i/>
          <w:iCs/>
          <w:sz w:val="22"/>
          <w:szCs w:val="22"/>
        </w:rPr>
        <w:t>ská recenze, Amazon</w:t>
      </w:r>
    </w:p>
    <w:p w:rsidR="00302E28" w:rsidRDefault="00302E28" w:rsidP="00302E2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Seen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3745" w:rsidRDefault="00213745">
      <w:r>
        <w:separator/>
      </w:r>
    </w:p>
  </w:endnote>
  <w:endnote w:type="continuationSeparator" w:id="0">
    <w:p w:rsidR="00213745" w:rsidRDefault="0021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3745" w:rsidRDefault="00213745">
      <w:r>
        <w:separator/>
      </w:r>
    </w:p>
  </w:footnote>
  <w:footnote w:type="continuationSeparator" w:id="0">
    <w:p w:rsidR="00213745" w:rsidRDefault="0021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1CA"/>
    <w:multiLevelType w:val="hybridMultilevel"/>
    <w:tmpl w:val="E98AD226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6B0"/>
    <w:multiLevelType w:val="hybridMultilevel"/>
    <w:tmpl w:val="6F1A923C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0698"/>
    <w:multiLevelType w:val="hybridMultilevel"/>
    <w:tmpl w:val="5C5A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72F8"/>
    <w:multiLevelType w:val="hybridMultilevel"/>
    <w:tmpl w:val="9B266C00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B6CFA"/>
    <w:multiLevelType w:val="hybridMultilevel"/>
    <w:tmpl w:val="1D5472D8"/>
    <w:lvl w:ilvl="0" w:tplc="7AF2260A">
      <w:numFmt w:val="bullet"/>
      <w:lvlText w:val="·"/>
      <w:lvlJc w:val="left"/>
      <w:pPr>
        <w:ind w:left="144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F2BFC"/>
    <w:multiLevelType w:val="hybridMultilevel"/>
    <w:tmpl w:val="46442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0E6B49"/>
    <w:rsid w:val="00125472"/>
    <w:rsid w:val="00132D57"/>
    <w:rsid w:val="00154EA6"/>
    <w:rsid w:val="00180B3E"/>
    <w:rsid w:val="001D0E5A"/>
    <w:rsid w:val="001F2018"/>
    <w:rsid w:val="00202DC9"/>
    <w:rsid w:val="00213745"/>
    <w:rsid w:val="00217214"/>
    <w:rsid w:val="00220AF7"/>
    <w:rsid w:val="00235CDA"/>
    <w:rsid w:val="002464BD"/>
    <w:rsid w:val="00260601"/>
    <w:rsid w:val="00302E28"/>
    <w:rsid w:val="003048AE"/>
    <w:rsid w:val="00333F7C"/>
    <w:rsid w:val="003500A8"/>
    <w:rsid w:val="0037384B"/>
    <w:rsid w:val="003A5595"/>
    <w:rsid w:val="003A7FDF"/>
    <w:rsid w:val="003C1FC5"/>
    <w:rsid w:val="00414B0A"/>
    <w:rsid w:val="00421AEE"/>
    <w:rsid w:val="00432019"/>
    <w:rsid w:val="0043682C"/>
    <w:rsid w:val="00441692"/>
    <w:rsid w:val="0049599C"/>
    <w:rsid w:val="004A523A"/>
    <w:rsid w:val="004D0ADE"/>
    <w:rsid w:val="004F0B9B"/>
    <w:rsid w:val="00500853"/>
    <w:rsid w:val="005049E4"/>
    <w:rsid w:val="00515363"/>
    <w:rsid w:val="00531C2D"/>
    <w:rsid w:val="00592011"/>
    <w:rsid w:val="005D1122"/>
    <w:rsid w:val="005D4A58"/>
    <w:rsid w:val="005F66FA"/>
    <w:rsid w:val="0063391F"/>
    <w:rsid w:val="00682033"/>
    <w:rsid w:val="00691C59"/>
    <w:rsid w:val="006A4398"/>
    <w:rsid w:val="006B04E4"/>
    <w:rsid w:val="006C2620"/>
    <w:rsid w:val="00717318"/>
    <w:rsid w:val="00725E30"/>
    <w:rsid w:val="00744D68"/>
    <w:rsid w:val="00747514"/>
    <w:rsid w:val="00750FA0"/>
    <w:rsid w:val="0075178C"/>
    <w:rsid w:val="0076673B"/>
    <w:rsid w:val="007D367E"/>
    <w:rsid w:val="007E3E82"/>
    <w:rsid w:val="007E7CD3"/>
    <w:rsid w:val="007F5EB1"/>
    <w:rsid w:val="00821C2E"/>
    <w:rsid w:val="00837260"/>
    <w:rsid w:val="008510A9"/>
    <w:rsid w:val="008639DC"/>
    <w:rsid w:val="008650CF"/>
    <w:rsid w:val="00880DCF"/>
    <w:rsid w:val="008860B0"/>
    <w:rsid w:val="00890DB4"/>
    <w:rsid w:val="008949B0"/>
    <w:rsid w:val="00894F97"/>
    <w:rsid w:val="008A4407"/>
    <w:rsid w:val="008A7550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9F6610"/>
    <w:rsid w:val="00A6233C"/>
    <w:rsid w:val="00A71405"/>
    <w:rsid w:val="00A727EA"/>
    <w:rsid w:val="00A81C5F"/>
    <w:rsid w:val="00A94CE5"/>
    <w:rsid w:val="00AA2902"/>
    <w:rsid w:val="00AA628F"/>
    <w:rsid w:val="00AC7E72"/>
    <w:rsid w:val="00B2030D"/>
    <w:rsid w:val="00B3503E"/>
    <w:rsid w:val="00B5021A"/>
    <w:rsid w:val="00B648A0"/>
    <w:rsid w:val="00B65DF1"/>
    <w:rsid w:val="00B7316C"/>
    <w:rsid w:val="00B83DF8"/>
    <w:rsid w:val="00BA5EB7"/>
    <w:rsid w:val="00BA7ED0"/>
    <w:rsid w:val="00BC0662"/>
    <w:rsid w:val="00BF591A"/>
    <w:rsid w:val="00C000EC"/>
    <w:rsid w:val="00C016B8"/>
    <w:rsid w:val="00C17446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522D"/>
    <w:rsid w:val="00E16870"/>
    <w:rsid w:val="00E20327"/>
    <w:rsid w:val="00E20E18"/>
    <w:rsid w:val="00E272F9"/>
    <w:rsid w:val="00E649D4"/>
    <w:rsid w:val="00E70AC3"/>
    <w:rsid w:val="00ED680E"/>
    <w:rsid w:val="00F04100"/>
    <w:rsid w:val="00F502F5"/>
    <w:rsid w:val="00F64D38"/>
    <w:rsid w:val="00FB0DB4"/>
    <w:rsid w:val="00F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97D21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2771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6</cp:revision>
  <cp:lastPrinted>2005-11-10T11:15:00Z</cp:lastPrinted>
  <dcterms:created xsi:type="dcterms:W3CDTF">2020-08-07T11:07:00Z</dcterms:created>
  <dcterms:modified xsi:type="dcterms:W3CDTF">2020-08-07T12:38:00Z</dcterms:modified>
</cp:coreProperties>
</file>